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6B63F" w14:textId="77777777" w:rsidR="00485847" w:rsidRPr="00CE01A2" w:rsidRDefault="000E0864" w:rsidP="004D786E">
      <w:pPr>
        <w:tabs>
          <w:tab w:val="left" w:pos="2160"/>
          <w:tab w:val="left" w:pos="8190"/>
        </w:tabs>
        <w:spacing w:before="3000" w:after="120"/>
        <w:ind w:left="-540"/>
        <w:jc w:val="center"/>
      </w:pPr>
      <w:bookmarkStart w:id="0" w:name="_GoBack"/>
      <w:bookmarkEnd w:id="0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r w:rsidR="00485847" w:rsidRPr="00CE01A2">
        <w:rPr>
          <w:rFonts w:ascii="Arial" w:hAnsi="Arial" w:cs="Arial"/>
          <w:b/>
        </w:rPr>
        <w:t xml:space="preserve">Court of Washington, County of </w:t>
      </w:r>
      <w:r w:rsidR="00485847"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85847" w:rsidRPr="006B5CC2" w14:paraId="42C798BD" w14:textId="77777777" w:rsidTr="004D786E">
        <w:trPr>
          <w:cantSplit/>
          <w:trHeight w:val="1818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6A5A43" w14:textId="77777777" w:rsidR="00CA084D" w:rsidRPr="006B5CC2" w:rsidRDefault="00CA084D" w:rsidP="00C94165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E42B98">
              <w:rPr>
                <w:rFonts w:ascii="Arial Narrow" w:hAnsi="Arial Narrow"/>
                <w:sz w:val="22"/>
                <w:szCs w:val="22"/>
              </w:rPr>
              <w:t>(</w:t>
            </w:r>
            <w:r w:rsidRPr="006B5CC2">
              <w:rPr>
                <w:rFonts w:ascii="Arial Narrow" w:hAnsi="Arial Narrow"/>
                <w:i/>
                <w:sz w:val="22"/>
                <w:szCs w:val="22"/>
              </w:rPr>
              <w:t>person/s who started this case</w:t>
            </w:r>
            <w:r w:rsidRPr="00E42B98">
              <w:rPr>
                <w:rFonts w:ascii="Arial Narrow" w:hAnsi="Arial Narrow"/>
                <w:sz w:val="22"/>
                <w:szCs w:val="22"/>
              </w:rPr>
              <w:t>)</w:t>
            </w:r>
            <w:r w:rsidRPr="006B5CC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D15B233" w14:textId="77777777" w:rsidR="00CA084D" w:rsidRDefault="00CA084D" w:rsidP="00E42B98">
            <w:pPr>
              <w:tabs>
                <w:tab w:val="left" w:pos="4170"/>
              </w:tabs>
              <w:spacing w:before="12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4624418" w14:textId="77777777" w:rsidR="00CA084D" w:rsidRPr="006B5CC2" w:rsidRDefault="00CA084D" w:rsidP="00C94165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8DAFFF8" w14:textId="77777777" w:rsidR="00CA084D" w:rsidRPr="006B5CC2" w:rsidRDefault="00CA084D" w:rsidP="00C94165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E42B98">
              <w:rPr>
                <w:rFonts w:ascii="Arial Narrow" w:hAnsi="Arial Narrow"/>
                <w:sz w:val="22"/>
                <w:szCs w:val="22"/>
              </w:rPr>
              <w:t>(</w:t>
            </w:r>
            <w:r w:rsidRPr="006B5CC2">
              <w:rPr>
                <w:rFonts w:ascii="Arial Narrow" w:hAnsi="Arial Narrow"/>
                <w:i/>
                <w:sz w:val="22"/>
                <w:szCs w:val="22"/>
              </w:rPr>
              <w:t>other party/parties</w:t>
            </w:r>
            <w:r w:rsidRPr="00E42B98">
              <w:rPr>
                <w:rFonts w:ascii="Arial Narrow" w:hAnsi="Arial Narrow"/>
                <w:sz w:val="22"/>
                <w:szCs w:val="22"/>
              </w:rPr>
              <w:t>)</w:t>
            </w:r>
            <w:r w:rsidRPr="006B5CC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D676076" w14:textId="682095D7" w:rsidR="00485847" w:rsidRPr="006B5CC2" w:rsidRDefault="00CA084D" w:rsidP="004D786E">
            <w:pPr>
              <w:tabs>
                <w:tab w:val="left" w:pos="4320"/>
              </w:tabs>
              <w:spacing w:before="12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1EC5BF7" w14:textId="77777777" w:rsidR="00485847" w:rsidRPr="006B5CC2" w:rsidRDefault="00485847" w:rsidP="00E42B98">
            <w:pPr>
              <w:tabs>
                <w:tab w:val="left" w:pos="4000"/>
              </w:tabs>
              <w:spacing w:before="24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3910F6A" w14:textId="13BF7762" w:rsidR="00485847" w:rsidRPr="004D786E" w:rsidRDefault="001A45CE" w:rsidP="00E81E97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4D786E">
              <w:rPr>
                <w:rFonts w:ascii="Arial" w:hAnsi="Arial" w:cs="Arial"/>
                <w:b/>
                <w:sz w:val="22"/>
                <w:szCs w:val="22"/>
              </w:rPr>
              <w:t xml:space="preserve">Order on </w:t>
            </w:r>
            <w:r w:rsidR="00BC2C55" w:rsidRPr="004D786E">
              <w:rPr>
                <w:rFonts w:ascii="Arial" w:hAnsi="Arial" w:cs="Arial"/>
                <w:b/>
                <w:sz w:val="22"/>
                <w:szCs w:val="22"/>
              </w:rPr>
              <w:t>Motion</w:t>
            </w:r>
            <w:r w:rsidR="00924C5F" w:rsidRPr="004D78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46412" w:rsidRPr="004D786E">
              <w:rPr>
                <w:rFonts w:ascii="Arial" w:hAnsi="Arial" w:cs="Arial"/>
                <w:b/>
                <w:sz w:val="22"/>
                <w:szCs w:val="22"/>
              </w:rPr>
              <w:t>for Reconsideration</w:t>
            </w:r>
          </w:p>
          <w:p w14:paraId="04CF735F" w14:textId="7181ADE4" w:rsidR="00F72AB1" w:rsidRDefault="00BA2BB9" w:rsidP="001A45CE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(ORMRC)</w:t>
            </w:r>
          </w:p>
          <w:p w14:paraId="5A1A6CAA" w14:textId="7D4150B3" w:rsidR="00FA4A5E" w:rsidRPr="006B5CC2" w:rsidRDefault="00FA4A5E" w:rsidP="001A45CE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3B6279" w14:textId="3A8AE44A" w:rsidR="00485847" w:rsidRPr="00E42B98" w:rsidRDefault="001A45CE" w:rsidP="004D786E">
      <w:pPr>
        <w:spacing w:before="120" w:after="0"/>
        <w:jc w:val="center"/>
        <w:outlineLvl w:val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Order on </w:t>
      </w:r>
      <w:r w:rsidR="00BC2C55" w:rsidRPr="00E42B98">
        <w:rPr>
          <w:rFonts w:ascii="Arial" w:hAnsi="Arial" w:cs="Arial"/>
          <w:b/>
          <w:sz w:val="28"/>
          <w:szCs w:val="32"/>
        </w:rPr>
        <w:t>Motion</w:t>
      </w:r>
      <w:r w:rsidR="0003415E" w:rsidRPr="00E42B98">
        <w:rPr>
          <w:rFonts w:ascii="Arial" w:hAnsi="Arial" w:cs="Arial"/>
          <w:b/>
          <w:sz w:val="28"/>
          <w:szCs w:val="32"/>
        </w:rPr>
        <w:t xml:space="preserve"> </w:t>
      </w:r>
      <w:r w:rsidR="00146412" w:rsidRPr="00E42B98">
        <w:rPr>
          <w:rFonts w:ascii="Arial" w:hAnsi="Arial" w:cs="Arial"/>
          <w:b/>
          <w:sz w:val="28"/>
          <w:szCs w:val="32"/>
        </w:rPr>
        <w:t>for Reconsideration</w:t>
      </w:r>
    </w:p>
    <w:p w14:paraId="473DB7AA" w14:textId="671991C7" w:rsidR="00E065CA" w:rsidRPr="00E065CA" w:rsidRDefault="00E065CA" w:rsidP="004D786E">
      <w:pPr>
        <w:pStyle w:val="WAInstructionalParenthetical"/>
      </w:pPr>
      <w:r w:rsidRPr="00E065CA">
        <w:rPr>
          <w:b/>
          <w:bCs/>
        </w:rPr>
        <w:t xml:space="preserve">Use this form </w:t>
      </w:r>
      <w:r w:rsidR="001A45CE">
        <w:t xml:space="preserve">with the Motion for Reconsideration, </w:t>
      </w:r>
      <w:r w:rsidR="001A45CE" w:rsidRPr="004D786E">
        <w:rPr>
          <w:i w:val="0"/>
        </w:rPr>
        <w:t>PO 100</w:t>
      </w:r>
      <w:r w:rsidR="00506572">
        <w:t>.</w:t>
      </w:r>
    </w:p>
    <w:p w14:paraId="4E59530A" w14:textId="7EA6E761" w:rsidR="00E065CA" w:rsidRPr="007D78CD" w:rsidRDefault="00E065CA" w:rsidP="004D786E">
      <w:pPr>
        <w:pStyle w:val="WAItemTitle"/>
        <w:spacing w:before="120"/>
        <w:rPr>
          <w:sz w:val="22"/>
          <w:szCs w:val="22"/>
        </w:rPr>
      </w:pPr>
      <w:r w:rsidRPr="007D78CD">
        <w:rPr>
          <w:sz w:val="22"/>
          <w:szCs w:val="22"/>
        </w:rPr>
        <w:t>1.</w:t>
      </w:r>
      <w:r w:rsidRPr="007D78CD">
        <w:rPr>
          <w:sz w:val="22"/>
          <w:szCs w:val="22"/>
        </w:rPr>
        <w:tab/>
      </w:r>
      <w:r w:rsidR="001A45CE" w:rsidRPr="007D78CD">
        <w:rPr>
          <w:sz w:val="22"/>
          <w:szCs w:val="22"/>
        </w:rPr>
        <w:t>Basis</w:t>
      </w:r>
    </w:p>
    <w:p w14:paraId="53D38531" w14:textId="26C0332C" w:rsidR="00E065CA" w:rsidRPr="007D78CD" w:rsidRDefault="0325103E">
      <w:pPr>
        <w:pStyle w:val="WABody5flush"/>
        <w:tabs>
          <w:tab w:val="left" w:pos="9180"/>
        </w:tabs>
      </w:pPr>
      <w:r w:rsidRPr="007D78CD">
        <w:t>The (</w:t>
      </w:r>
      <w:r w:rsidRPr="007D78CD">
        <w:rPr>
          <w:i/>
          <w:iCs/>
        </w:rPr>
        <w:t>check one</w:t>
      </w:r>
      <w:r w:rsidRPr="007D78CD">
        <w:t xml:space="preserve">) [  ] </w:t>
      </w:r>
      <w:proofErr w:type="gramStart"/>
      <w:r w:rsidRPr="007D78CD">
        <w:t>Petitioner  [</w:t>
      </w:r>
      <w:proofErr w:type="gramEnd"/>
      <w:r w:rsidRPr="007D78CD">
        <w:t xml:space="preserve">  ] Respondent filed a motion under CR 59 asking the court to reconsider the following previous order/s issued on (</w:t>
      </w:r>
      <w:r w:rsidRPr="007D78CD">
        <w:rPr>
          <w:i/>
          <w:iCs/>
        </w:rPr>
        <w:t>date</w:t>
      </w:r>
      <w:r w:rsidRPr="007D78CD">
        <w:t xml:space="preserve">) </w:t>
      </w:r>
      <w:r w:rsidR="0087238B" w:rsidRPr="007D78CD">
        <w:rPr>
          <w:u w:val="single"/>
        </w:rPr>
        <w:tab/>
      </w:r>
      <w:r w:rsidR="001A45CE" w:rsidRPr="007D78CD">
        <w:br/>
      </w:r>
      <w:r w:rsidRPr="007D78CD">
        <w:t>by (</w:t>
      </w:r>
      <w:r w:rsidRPr="007D78CD">
        <w:rPr>
          <w:i/>
          <w:iCs/>
        </w:rPr>
        <w:t>judge or commissioner’s name</w:t>
      </w:r>
      <w:r w:rsidRPr="007D78CD">
        <w:t>):</w:t>
      </w:r>
      <w:r w:rsidR="007D78CD">
        <w:t xml:space="preserve"> </w:t>
      </w:r>
      <w:r w:rsidR="007D78CD" w:rsidRPr="00E3713E">
        <w:rPr>
          <w:u w:val="single"/>
        </w:rPr>
        <w:tab/>
      </w:r>
    </w:p>
    <w:p w14:paraId="74A98B7A" w14:textId="77777777" w:rsidR="00E065CA" w:rsidRPr="007D78CD" w:rsidRDefault="00E065CA">
      <w:pPr>
        <w:pStyle w:val="WABody6AboveHang"/>
      </w:pPr>
      <w:r w:rsidRPr="007D78CD">
        <w:t>[  ]</w:t>
      </w:r>
      <w:r w:rsidRPr="007D78CD">
        <w:tab/>
      </w:r>
      <w:r w:rsidRPr="004D786E">
        <w:rPr>
          <w:i/>
        </w:rPr>
        <w:t>Protection Order</w:t>
      </w:r>
    </w:p>
    <w:p w14:paraId="2758CFFE" w14:textId="77777777" w:rsidR="00E065CA" w:rsidRPr="007D78CD" w:rsidRDefault="00E065CA">
      <w:pPr>
        <w:pStyle w:val="WABody6AboveHang"/>
      </w:pPr>
      <w:r w:rsidRPr="007D78CD">
        <w:t>[  ]</w:t>
      </w:r>
      <w:r w:rsidRPr="007D78CD">
        <w:tab/>
      </w:r>
      <w:r w:rsidRPr="004D786E">
        <w:rPr>
          <w:i/>
        </w:rPr>
        <w:t>Order to Surrender and Prohibit Weapons</w:t>
      </w:r>
    </w:p>
    <w:p w14:paraId="153002BE" w14:textId="77777777" w:rsidR="00E065CA" w:rsidRPr="007D78CD" w:rsidRDefault="00E065CA">
      <w:pPr>
        <w:pStyle w:val="WABody6AboveHang"/>
      </w:pPr>
      <w:r w:rsidRPr="007D78CD">
        <w:t>[  ]</w:t>
      </w:r>
      <w:r w:rsidRPr="007D78CD">
        <w:tab/>
      </w:r>
      <w:r w:rsidRPr="004D786E">
        <w:rPr>
          <w:i/>
        </w:rPr>
        <w:t>Denial Order</w:t>
      </w:r>
    </w:p>
    <w:p w14:paraId="6DE5E0BA" w14:textId="77777777" w:rsidR="00E065CA" w:rsidRPr="007D78CD" w:rsidRDefault="00E065CA" w:rsidP="004D786E">
      <w:pPr>
        <w:pStyle w:val="WABody6AboveHang"/>
        <w:tabs>
          <w:tab w:val="left" w:pos="9180"/>
        </w:tabs>
      </w:pPr>
      <w:r w:rsidRPr="007D78CD">
        <w:t>[  ]</w:t>
      </w:r>
      <w:r w:rsidRPr="007D78CD">
        <w:tab/>
        <w:t>Other</w:t>
      </w:r>
      <w:r w:rsidR="009B1685" w:rsidRPr="007D78CD">
        <w:t>:</w:t>
      </w:r>
      <w:r w:rsidRPr="007D78CD">
        <w:t xml:space="preserve"> </w:t>
      </w:r>
      <w:r w:rsidRPr="007D78CD">
        <w:rPr>
          <w:u w:val="single"/>
        </w:rPr>
        <w:tab/>
      </w:r>
    </w:p>
    <w:p w14:paraId="26EB3822" w14:textId="37017BE2" w:rsidR="00E065CA" w:rsidRPr="007D78CD" w:rsidRDefault="00E065CA" w:rsidP="004D786E">
      <w:pPr>
        <w:pStyle w:val="WAItemTitle"/>
        <w:spacing w:before="120"/>
        <w:rPr>
          <w:sz w:val="22"/>
          <w:szCs w:val="22"/>
        </w:rPr>
      </w:pPr>
      <w:r w:rsidRPr="007D78CD">
        <w:rPr>
          <w:sz w:val="22"/>
          <w:szCs w:val="22"/>
        </w:rPr>
        <w:t>2.</w:t>
      </w:r>
      <w:r w:rsidRPr="007D78CD">
        <w:rPr>
          <w:sz w:val="22"/>
          <w:szCs w:val="22"/>
        </w:rPr>
        <w:tab/>
      </w:r>
      <w:r w:rsidR="001A45CE" w:rsidRPr="007D78CD">
        <w:rPr>
          <w:sz w:val="22"/>
          <w:szCs w:val="22"/>
        </w:rPr>
        <w:t>Hearing</w:t>
      </w:r>
    </w:p>
    <w:p w14:paraId="38262B90" w14:textId="31B45DCB" w:rsidR="001147C4" w:rsidRPr="007D78CD" w:rsidRDefault="001147C4">
      <w:pPr>
        <w:pStyle w:val="WABody5flush"/>
      </w:pPr>
      <w:r w:rsidRPr="007D78CD">
        <w:t xml:space="preserve">The </w:t>
      </w:r>
      <w:r w:rsidR="007D78CD">
        <w:t>c</w:t>
      </w:r>
      <w:r w:rsidRPr="007D78CD">
        <w:t>ourt has considered the motion and any supporting documents, any response from the other party, and any other documents from the court record identified by the court.</w:t>
      </w:r>
    </w:p>
    <w:p w14:paraId="2E354C9B" w14:textId="09A7459A" w:rsidR="001147C4" w:rsidRPr="007D78CD" w:rsidRDefault="001147C4">
      <w:pPr>
        <w:pStyle w:val="WABody5flush"/>
      </w:pPr>
      <w:r w:rsidRPr="007D78CD">
        <w:t>The court:</w:t>
      </w:r>
    </w:p>
    <w:p w14:paraId="1FB20C76" w14:textId="6F7F07B0" w:rsidR="001147C4" w:rsidRPr="007D78CD" w:rsidRDefault="001147C4">
      <w:pPr>
        <w:pStyle w:val="WABody5hanging"/>
      </w:pPr>
      <w:r w:rsidRPr="007D78CD">
        <w:t>[  ]</w:t>
      </w:r>
      <w:r w:rsidRPr="007D78CD">
        <w:tab/>
        <w:t>decided this motion without a hearing.</w:t>
      </w:r>
    </w:p>
    <w:p w14:paraId="1A13F802" w14:textId="7125C9E2" w:rsidR="001147C4" w:rsidRPr="007D78CD" w:rsidRDefault="001147C4" w:rsidP="004D786E">
      <w:pPr>
        <w:pStyle w:val="WABody5hanging"/>
        <w:tabs>
          <w:tab w:val="left" w:pos="9180"/>
        </w:tabs>
      </w:pPr>
      <w:r w:rsidRPr="007D78CD">
        <w:t>[  ]</w:t>
      </w:r>
      <w:r w:rsidRPr="007D78CD">
        <w:tab/>
        <w:t>held a hearing on the motion on (</w:t>
      </w:r>
      <w:r w:rsidRPr="007D78CD">
        <w:rPr>
          <w:i/>
          <w:iCs/>
        </w:rPr>
        <w:t>date</w:t>
      </w:r>
      <w:r w:rsidRPr="007D78CD">
        <w:t xml:space="preserve">) </w:t>
      </w:r>
      <w:r w:rsidRPr="007D78CD">
        <w:rPr>
          <w:u w:val="single"/>
        </w:rPr>
        <w:tab/>
      </w:r>
    </w:p>
    <w:p w14:paraId="16D5EB79" w14:textId="7756EE0F" w:rsidR="001147C4" w:rsidRPr="007D78CD" w:rsidRDefault="001147C4" w:rsidP="004D786E">
      <w:pPr>
        <w:pStyle w:val="WABody5hanging"/>
        <w:tabs>
          <w:tab w:val="left" w:pos="9180"/>
        </w:tabs>
        <w:ind w:left="1440"/>
        <w:rPr>
          <w:u w:val="single"/>
        </w:rPr>
      </w:pPr>
      <w:r w:rsidRPr="007D78CD">
        <w:t>[  ]</w:t>
      </w:r>
      <w:r w:rsidR="007D78CD">
        <w:tab/>
      </w:r>
      <w:r w:rsidRPr="007D78CD">
        <w:t>heard testimony or argument from (</w:t>
      </w:r>
      <w:r w:rsidRPr="007D78CD">
        <w:rPr>
          <w:i/>
          <w:iCs/>
        </w:rPr>
        <w:t>name/s</w:t>
      </w:r>
      <w:r w:rsidRPr="007D78CD">
        <w:t xml:space="preserve">) </w:t>
      </w:r>
      <w:r w:rsidRPr="007D78CD">
        <w:rPr>
          <w:u w:val="single"/>
        </w:rPr>
        <w:tab/>
      </w:r>
    </w:p>
    <w:p w14:paraId="164C1A85" w14:textId="00A20EDA" w:rsidR="001147C4" w:rsidRPr="007D78CD" w:rsidRDefault="001147C4" w:rsidP="004D786E">
      <w:pPr>
        <w:pStyle w:val="WABlankLine5"/>
        <w:tabs>
          <w:tab w:val="clear" w:pos="9270"/>
          <w:tab w:val="left" w:pos="9180"/>
        </w:tabs>
        <w:ind w:left="1440"/>
      </w:pPr>
      <w:r w:rsidRPr="007D78CD">
        <w:tab/>
      </w:r>
    </w:p>
    <w:p w14:paraId="21AF0D7F" w14:textId="21EF49B9" w:rsidR="00E065CA" w:rsidRPr="007D78CD" w:rsidRDefault="00E065CA" w:rsidP="004D786E">
      <w:pPr>
        <w:pStyle w:val="WAItemTitle"/>
        <w:spacing w:before="120"/>
        <w:rPr>
          <w:sz w:val="22"/>
          <w:szCs w:val="22"/>
        </w:rPr>
      </w:pPr>
      <w:r w:rsidRPr="007D78CD">
        <w:rPr>
          <w:sz w:val="22"/>
          <w:szCs w:val="22"/>
        </w:rPr>
        <w:t>3.</w:t>
      </w:r>
      <w:r w:rsidRPr="007D78CD">
        <w:rPr>
          <w:sz w:val="22"/>
          <w:szCs w:val="22"/>
        </w:rPr>
        <w:tab/>
      </w:r>
      <w:r w:rsidR="001147C4" w:rsidRPr="007D78CD">
        <w:rPr>
          <w:sz w:val="22"/>
          <w:szCs w:val="22"/>
        </w:rPr>
        <w:t>Findings</w:t>
      </w:r>
    </w:p>
    <w:p w14:paraId="53A575A9" w14:textId="68F2E9A7" w:rsidR="00E065CA" w:rsidRPr="007D78CD" w:rsidRDefault="00E065CA">
      <w:pPr>
        <w:pStyle w:val="WABody5flush"/>
        <w:rPr>
          <w:b/>
        </w:rPr>
      </w:pPr>
      <w:r w:rsidRPr="007D78CD">
        <w:t>The</w:t>
      </w:r>
      <w:r w:rsidR="001147C4" w:rsidRPr="007D78CD">
        <w:t xml:space="preserve"> court finds</w:t>
      </w:r>
      <w:r w:rsidRPr="007D78CD">
        <w:t>:</w:t>
      </w:r>
    </w:p>
    <w:p w14:paraId="0D9FBAE6" w14:textId="77777777" w:rsidR="005D0894" w:rsidRPr="007D78CD" w:rsidRDefault="005D0894" w:rsidP="004D786E">
      <w:pPr>
        <w:pStyle w:val="WABlankLine5"/>
        <w:tabs>
          <w:tab w:val="clear" w:pos="9270"/>
          <w:tab w:val="left" w:pos="9180"/>
        </w:tabs>
      </w:pPr>
      <w:r w:rsidRPr="007D78CD">
        <w:tab/>
      </w:r>
    </w:p>
    <w:p w14:paraId="43D1CF9D" w14:textId="77777777" w:rsidR="005D0894" w:rsidRPr="007D78CD" w:rsidRDefault="005D0894" w:rsidP="004D786E">
      <w:pPr>
        <w:pStyle w:val="WABlankLine5"/>
        <w:tabs>
          <w:tab w:val="clear" w:pos="9270"/>
          <w:tab w:val="left" w:pos="9180"/>
        </w:tabs>
      </w:pPr>
      <w:r w:rsidRPr="007D78CD">
        <w:lastRenderedPageBreak/>
        <w:tab/>
      </w:r>
    </w:p>
    <w:p w14:paraId="63168D81" w14:textId="77777777" w:rsidR="005D0894" w:rsidRPr="007D78CD" w:rsidRDefault="005D0894" w:rsidP="004D786E">
      <w:pPr>
        <w:pStyle w:val="WABlankLine5"/>
        <w:tabs>
          <w:tab w:val="clear" w:pos="9270"/>
          <w:tab w:val="left" w:pos="9180"/>
        </w:tabs>
      </w:pPr>
      <w:r w:rsidRPr="007D78CD">
        <w:tab/>
      </w:r>
    </w:p>
    <w:p w14:paraId="1CEA496D" w14:textId="630F8A66" w:rsidR="00EB0385" w:rsidRPr="007D78CD" w:rsidRDefault="00EB0385" w:rsidP="004D786E">
      <w:pPr>
        <w:pStyle w:val="WABlankLine5"/>
        <w:tabs>
          <w:tab w:val="clear" w:pos="9270"/>
          <w:tab w:val="left" w:pos="9180"/>
        </w:tabs>
      </w:pPr>
      <w:r w:rsidRPr="007D78CD">
        <w:tab/>
      </w:r>
    </w:p>
    <w:p w14:paraId="5CA1DC26" w14:textId="48878009" w:rsidR="00EB0385" w:rsidRPr="007D78CD" w:rsidRDefault="00EB0385" w:rsidP="004D786E">
      <w:pPr>
        <w:pStyle w:val="WABlankLine5"/>
        <w:tabs>
          <w:tab w:val="clear" w:pos="9270"/>
          <w:tab w:val="left" w:pos="9180"/>
        </w:tabs>
      </w:pPr>
      <w:r w:rsidRPr="007D78CD">
        <w:tab/>
      </w:r>
    </w:p>
    <w:p w14:paraId="076FA22F" w14:textId="60AD9088" w:rsidR="00EB0385" w:rsidRPr="007D78CD" w:rsidRDefault="00EB0385" w:rsidP="004D786E">
      <w:pPr>
        <w:pStyle w:val="WABlankLine5"/>
        <w:tabs>
          <w:tab w:val="clear" w:pos="9270"/>
          <w:tab w:val="left" w:pos="9180"/>
        </w:tabs>
      </w:pPr>
      <w:r w:rsidRPr="007D78CD">
        <w:tab/>
      </w:r>
    </w:p>
    <w:p w14:paraId="62862A47" w14:textId="5010D8CF" w:rsidR="00EB0385" w:rsidRPr="007D78CD" w:rsidRDefault="00EB0385" w:rsidP="004D786E">
      <w:pPr>
        <w:pStyle w:val="WABlankLine5"/>
        <w:tabs>
          <w:tab w:val="clear" w:pos="9270"/>
          <w:tab w:val="left" w:pos="9180"/>
        </w:tabs>
      </w:pPr>
      <w:r w:rsidRPr="007D78CD">
        <w:tab/>
      </w:r>
    </w:p>
    <w:p w14:paraId="70BE9854" w14:textId="5AE6CDE4" w:rsidR="00EB0385" w:rsidRPr="007D78CD" w:rsidRDefault="00EB0385" w:rsidP="004D786E">
      <w:pPr>
        <w:pStyle w:val="WABlankLine5"/>
        <w:tabs>
          <w:tab w:val="clear" w:pos="9270"/>
          <w:tab w:val="left" w:pos="9180"/>
        </w:tabs>
      </w:pPr>
      <w:r w:rsidRPr="007D78CD">
        <w:tab/>
      </w:r>
    </w:p>
    <w:p w14:paraId="31EC268C" w14:textId="4B8F92F7" w:rsidR="00EB0385" w:rsidRPr="007D78CD" w:rsidRDefault="00EB0385" w:rsidP="004D786E">
      <w:pPr>
        <w:pStyle w:val="WABlankLine5"/>
        <w:tabs>
          <w:tab w:val="clear" w:pos="9270"/>
          <w:tab w:val="left" w:pos="9180"/>
        </w:tabs>
      </w:pPr>
      <w:r w:rsidRPr="007D78CD">
        <w:tab/>
      </w:r>
    </w:p>
    <w:p w14:paraId="733F7509" w14:textId="0DCF992C" w:rsidR="005D0894" w:rsidRPr="007D78CD" w:rsidRDefault="00EB0385" w:rsidP="004D786E">
      <w:pPr>
        <w:pStyle w:val="WABlankLine5"/>
        <w:tabs>
          <w:tab w:val="clear" w:pos="9270"/>
          <w:tab w:val="left" w:pos="9180"/>
        </w:tabs>
      </w:pPr>
      <w:r w:rsidRPr="007D78CD">
        <w:tab/>
      </w:r>
    </w:p>
    <w:p w14:paraId="6479DF0A" w14:textId="77777777" w:rsidR="005D0894" w:rsidRPr="007D78CD" w:rsidRDefault="005D0894" w:rsidP="004D786E">
      <w:pPr>
        <w:pStyle w:val="WABlankLine5"/>
        <w:tabs>
          <w:tab w:val="clear" w:pos="9270"/>
          <w:tab w:val="left" w:pos="9180"/>
        </w:tabs>
      </w:pPr>
      <w:r w:rsidRPr="007D78CD">
        <w:tab/>
      </w:r>
    </w:p>
    <w:p w14:paraId="326E7DBE" w14:textId="77777777" w:rsidR="005D0894" w:rsidRPr="007D78CD" w:rsidRDefault="005D0894" w:rsidP="004D786E">
      <w:pPr>
        <w:pStyle w:val="WABlankLine5"/>
        <w:tabs>
          <w:tab w:val="clear" w:pos="9270"/>
          <w:tab w:val="left" w:pos="9180"/>
        </w:tabs>
      </w:pPr>
      <w:r w:rsidRPr="007D78CD">
        <w:tab/>
      </w:r>
    </w:p>
    <w:p w14:paraId="53DAA635" w14:textId="77777777" w:rsidR="009B1685" w:rsidRPr="007D78CD" w:rsidRDefault="009B1685" w:rsidP="004D786E">
      <w:pPr>
        <w:pStyle w:val="WABlankLine5"/>
        <w:tabs>
          <w:tab w:val="clear" w:pos="9270"/>
          <w:tab w:val="left" w:pos="9180"/>
        </w:tabs>
      </w:pPr>
      <w:r w:rsidRPr="007D78CD">
        <w:tab/>
      </w:r>
    </w:p>
    <w:p w14:paraId="31947232" w14:textId="4FE735D2" w:rsidR="00E065CA" w:rsidRPr="007D78CD" w:rsidRDefault="002A1E08" w:rsidP="004D786E">
      <w:pPr>
        <w:pStyle w:val="WAItemTitle"/>
        <w:spacing w:before="120"/>
        <w:rPr>
          <w:sz w:val="22"/>
          <w:szCs w:val="22"/>
        </w:rPr>
      </w:pPr>
      <w:r w:rsidRPr="007D78CD">
        <w:rPr>
          <w:sz w:val="22"/>
          <w:szCs w:val="22"/>
        </w:rPr>
        <w:t>4</w:t>
      </w:r>
      <w:r w:rsidR="00E065CA" w:rsidRPr="007D78CD">
        <w:rPr>
          <w:sz w:val="22"/>
          <w:szCs w:val="22"/>
        </w:rPr>
        <w:t>.</w:t>
      </w:r>
      <w:r w:rsidR="009B1685" w:rsidRPr="007D78CD">
        <w:rPr>
          <w:sz w:val="22"/>
          <w:szCs w:val="22"/>
        </w:rPr>
        <w:tab/>
      </w:r>
      <w:r w:rsidR="005C7715" w:rsidRPr="007D78CD">
        <w:rPr>
          <w:sz w:val="22"/>
          <w:szCs w:val="22"/>
        </w:rPr>
        <w:t>Conclusion</w:t>
      </w:r>
      <w:r w:rsidR="00E643A2" w:rsidRPr="007D78CD">
        <w:rPr>
          <w:sz w:val="22"/>
          <w:szCs w:val="22"/>
        </w:rPr>
        <w:t>s</w:t>
      </w:r>
    </w:p>
    <w:p w14:paraId="5EED3B60" w14:textId="6E6FDEDC" w:rsidR="005E3631" w:rsidRPr="007D78CD" w:rsidRDefault="005E3631">
      <w:pPr>
        <w:pStyle w:val="WABody5hanging"/>
      </w:pPr>
      <w:r w:rsidRPr="007D78CD">
        <w:t xml:space="preserve">The motion </w:t>
      </w:r>
      <w:r w:rsidR="00E643A2" w:rsidRPr="007D78CD">
        <w:t xml:space="preserve">[  ] </w:t>
      </w:r>
      <w:proofErr w:type="gramStart"/>
      <w:r w:rsidR="00E643A2" w:rsidRPr="007D78CD">
        <w:rPr>
          <w:b/>
          <w:bCs/>
        </w:rPr>
        <w:t>was</w:t>
      </w:r>
      <w:r w:rsidR="00E643A2" w:rsidRPr="007D78CD">
        <w:t xml:space="preserve">  [</w:t>
      </w:r>
      <w:proofErr w:type="gramEnd"/>
      <w:r w:rsidR="00E643A2" w:rsidRPr="007D78CD">
        <w:t xml:space="preserve">  ] </w:t>
      </w:r>
      <w:r w:rsidRPr="004D786E">
        <w:rPr>
          <w:b/>
        </w:rPr>
        <w:t>was</w:t>
      </w:r>
      <w:r w:rsidRPr="007D78CD">
        <w:t xml:space="preserve"> </w:t>
      </w:r>
      <w:r w:rsidRPr="007D78CD">
        <w:rPr>
          <w:b/>
          <w:bCs/>
        </w:rPr>
        <w:t>not</w:t>
      </w:r>
      <w:r w:rsidR="00E643A2" w:rsidRPr="007D78CD">
        <w:t xml:space="preserve"> </w:t>
      </w:r>
      <w:r w:rsidRPr="007D78CD">
        <w:t>filed and served by the deadline</w:t>
      </w:r>
      <w:r w:rsidR="00714704" w:rsidRPr="007D78CD">
        <w:t xml:space="preserve"> for reconsideration</w:t>
      </w:r>
      <w:r w:rsidRPr="007D78CD">
        <w:t>.</w:t>
      </w:r>
    </w:p>
    <w:p w14:paraId="26EDA4B5" w14:textId="471DD7D1" w:rsidR="00E065CA" w:rsidRPr="007D78CD" w:rsidRDefault="005C7715">
      <w:pPr>
        <w:pStyle w:val="WABody5hanging"/>
      </w:pPr>
      <w:r w:rsidRPr="007D78CD">
        <w:t>[  ]</w:t>
      </w:r>
      <w:r w:rsidRPr="007D78CD">
        <w:tab/>
        <w:t xml:space="preserve">The moving party has </w:t>
      </w:r>
      <w:r w:rsidRPr="007D78CD">
        <w:rPr>
          <w:b/>
          <w:bCs/>
        </w:rPr>
        <w:t>not</w:t>
      </w:r>
      <w:r w:rsidRPr="007D78CD">
        <w:t xml:space="preserve"> shown a reason for reconsideration under </w:t>
      </w:r>
      <w:r w:rsidR="000B77E5" w:rsidRPr="007D78CD">
        <w:t>Civil Rule 59</w:t>
      </w:r>
      <w:r w:rsidR="00382E73" w:rsidRPr="007D78CD">
        <w:t>(a)</w:t>
      </w:r>
      <w:r w:rsidRPr="007D78CD">
        <w:t>.</w:t>
      </w:r>
    </w:p>
    <w:p w14:paraId="03BD9B40" w14:textId="54C59CC6" w:rsidR="005C7715" w:rsidRPr="007D78CD" w:rsidRDefault="005C7715">
      <w:pPr>
        <w:pStyle w:val="WABody5hanging"/>
      </w:pPr>
      <w:r w:rsidRPr="007D78CD">
        <w:t>[  ]</w:t>
      </w:r>
      <w:r w:rsidRPr="007D78CD">
        <w:tab/>
        <w:t xml:space="preserve">The moving party </w:t>
      </w:r>
      <w:r w:rsidRPr="007D78CD">
        <w:rPr>
          <w:b/>
          <w:bCs/>
        </w:rPr>
        <w:t>has shown</w:t>
      </w:r>
      <w:r w:rsidRPr="007D78CD">
        <w:t xml:space="preserve"> a reason for reconsideration under Civil Rule 59(a), specifically </w:t>
      </w:r>
      <w:r w:rsidRPr="007D78CD">
        <w:rPr>
          <w:shd w:val="clear" w:color="auto" w:fill="FFFFFF"/>
          <w:lang w:eastAsia="en-US"/>
        </w:rPr>
        <w:t>(</w:t>
      </w:r>
      <w:r w:rsidRPr="007D78CD">
        <w:rPr>
          <w:i/>
          <w:iCs/>
          <w:shd w:val="clear" w:color="auto" w:fill="FFFFFF"/>
          <w:lang w:eastAsia="en-US"/>
        </w:rPr>
        <w:t>check all that apply</w:t>
      </w:r>
      <w:r w:rsidRPr="007D78CD">
        <w:rPr>
          <w:shd w:val="clear" w:color="auto" w:fill="FFFFFF"/>
          <w:lang w:eastAsia="en-US"/>
        </w:rPr>
        <w:t>)</w:t>
      </w:r>
      <w:r w:rsidRPr="007D78CD">
        <w:t>:</w:t>
      </w:r>
    </w:p>
    <w:p w14:paraId="41A74E57" w14:textId="3FB817D6" w:rsidR="005D0894" w:rsidRPr="007D78CD" w:rsidRDefault="005D0894">
      <w:pPr>
        <w:pStyle w:val="WABody5flush"/>
        <w:ind w:left="1440" w:hanging="360"/>
        <w:rPr>
          <w:rFonts w:eastAsia="Calibri"/>
          <w:iCs/>
          <w:shd w:val="clear" w:color="auto" w:fill="FFFFFF"/>
          <w:lang w:eastAsia="en-US"/>
        </w:rPr>
      </w:pPr>
      <w:bookmarkStart w:id="1" w:name="_Hlk137230373"/>
      <w:r w:rsidRPr="007D78CD">
        <w:rPr>
          <w:rFonts w:eastAsia="Calibri"/>
          <w:iCs/>
          <w:shd w:val="clear" w:color="auto" w:fill="FFFFFF"/>
          <w:lang w:eastAsia="en-US"/>
        </w:rPr>
        <w:t>[  ]</w:t>
      </w:r>
      <w:bookmarkEnd w:id="1"/>
      <w:r w:rsidRPr="007D78CD">
        <w:rPr>
          <w:rFonts w:eastAsia="Calibri"/>
          <w:iCs/>
          <w:shd w:val="clear" w:color="auto" w:fill="FFFFFF"/>
          <w:lang w:eastAsia="en-US"/>
        </w:rPr>
        <w:tab/>
      </w:r>
      <w:r w:rsidRPr="007D78CD">
        <w:rPr>
          <w:rFonts w:eastAsia="Calibri"/>
          <w:b/>
          <w:bCs/>
          <w:iCs/>
          <w:shd w:val="clear" w:color="auto" w:fill="FFFFFF"/>
          <w:lang w:eastAsia="en-US"/>
        </w:rPr>
        <w:t>Irregularity</w:t>
      </w:r>
      <w:r w:rsidRPr="007D78CD">
        <w:rPr>
          <w:rFonts w:eastAsia="Calibri"/>
          <w:iCs/>
          <w:shd w:val="clear" w:color="auto" w:fill="FFFFFF"/>
          <w:lang w:eastAsia="en-US"/>
        </w:rPr>
        <w:t xml:space="preserve"> in the proceedings of the court or </w:t>
      </w:r>
      <w:r w:rsidR="000775AE" w:rsidRPr="007D78CD">
        <w:rPr>
          <w:rFonts w:eastAsia="Calibri"/>
          <w:iCs/>
          <w:shd w:val="clear" w:color="auto" w:fill="FFFFFF"/>
          <w:lang w:eastAsia="en-US"/>
        </w:rPr>
        <w:t xml:space="preserve">the other </w:t>
      </w:r>
      <w:r w:rsidRPr="007D78CD">
        <w:rPr>
          <w:rFonts w:eastAsia="Calibri"/>
          <w:iCs/>
          <w:shd w:val="clear" w:color="auto" w:fill="FFFFFF"/>
          <w:lang w:eastAsia="en-US"/>
        </w:rPr>
        <w:t xml:space="preserve">party, or any order of the court, or abuse of discretion, by which </w:t>
      </w:r>
      <w:r w:rsidR="005C7715" w:rsidRPr="007D78CD">
        <w:rPr>
          <w:rFonts w:eastAsia="Calibri"/>
          <w:iCs/>
          <w:shd w:val="clear" w:color="auto" w:fill="FFFFFF"/>
          <w:lang w:eastAsia="en-US"/>
        </w:rPr>
        <w:t xml:space="preserve">the moving party </w:t>
      </w:r>
      <w:r w:rsidRPr="007D78CD">
        <w:rPr>
          <w:rFonts w:eastAsia="Calibri"/>
          <w:iCs/>
          <w:shd w:val="clear" w:color="auto" w:fill="FFFFFF"/>
          <w:lang w:eastAsia="en-US"/>
        </w:rPr>
        <w:t xml:space="preserve">was prevented from having a fair </w:t>
      </w:r>
      <w:r w:rsidR="0053405E" w:rsidRPr="007D78CD">
        <w:rPr>
          <w:rFonts w:eastAsia="Calibri"/>
          <w:iCs/>
          <w:shd w:val="clear" w:color="auto" w:fill="FFFFFF"/>
          <w:lang w:eastAsia="en-US"/>
        </w:rPr>
        <w:t>hearing</w:t>
      </w:r>
      <w:r w:rsidRPr="007D78CD">
        <w:rPr>
          <w:rFonts w:eastAsia="Calibri"/>
          <w:iCs/>
          <w:shd w:val="clear" w:color="auto" w:fill="FFFFFF"/>
          <w:lang w:eastAsia="en-US"/>
        </w:rPr>
        <w:t>;</w:t>
      </w:r>
    </w:p>
    <w:p w14:paraId="4A75273D" w14:textId="77777777" w:rsidR="005D0894" w:rsidRPr="007D78CD" w:rsidRDefault="005D0894">
      <w:pPr>
        <w:pStyle w:val="WABody5flush"/>
        <w:ind w:left="1440" w:hanging="360"/>
        <w:rPr>
          <w:rFonts w:eastAsia="Calibri"/>
          <w:iCs/>
          <w:shd w:val="clear" w:color="auto" w:fill="FFFFFF"/>
          <w:lang w:eastAsia="en-US"/>
        </w:rPr>
      </w:pPr>
      <w:r w:rsidRPr="007D78CD">
        <w:rPr>
          <w:rFonts w:eastAsia="Calibri"/>
          <w:iCs/>
          <w:shd w:val="clear" w:color="auto" w:fill="FFFFFF"/>
          <w:lang w:eastAsia="en-US"/>
        </w:rPr>
        <w:t>[  ]</w:t>
      </w:r>
      <w:r w:rsidRPr="007D78CD">
        <w:rPr>
          <w:rFonts w:eastAsia="Calibri"/>
          <w:iCs/>
          <w:shd w:val="clear" w:color="auto" w:fill="FFFFFF"/>
          <w:lang w:eastAsia="en-US"/>
        </w:rPr>
        <w:tab/>
      </w:r>
      <w:r w:rsidRPr="007D78CD">
        <w:rPr>
          <w:rFonts w:eastAsia="Calibri"/>
          <w:b/>
          <w:bCs/>
          <w:iCs/>
          <w:shd w:val="clear" w:color="auto" w:fill="FFFFFF"/>
          <w:lang w:eastAsia="en-US"/>
        </w:rPr>
        <w:t>Misconduct</w:t>
      </w:r>
      <w:r w:rsidRPr="007D78CD">
        <w:rPr>
          <w:rFonts w:eastAsia="Calibri"/>
          <w:iCs/>
          <w:shd w:val="clear" w:color="auto" w:fill="FFFFFF"/>
          <w:lang w:eastAsia="en-US"/>
        </w:rPr>
        <w:t xml:space="preserve"> of prevailing party;</w:t>
      </w:r>
    </w:p>
    <w:p w14:paraId="0B6F1B84" w14:textId="4B2A397F" w:rsidR="005D0894" w:rsidRPr="007D78CD" w:rsidRDefault="005D0894">
      <w:pPr>
        <w:pStyle w:val="WABody5flush"/>
        <w:ind w:left="1440" w:hanging="360"/>
        <w:rPr>
          <w:rFonts w:eastAsia="Calibri"/>
          <w:iCs/>
          <w:shd w:val="clear" w:color="auto" w:fill="FFFFFF"/>
          <w:lang w:eastAsia="en-US"/>
        </w:rPr>
      </w:pPr>
      <w:r w:rsidRPr="007D78CD">
        <w:rPr>
          <w:rFonts w:eastAsia="Calibri"/>
          <w:iCs/>
          <w:shd w:val="clear" w:color="auto" w:fill="FFFFFF"/>
          <w:lang w:eastAsia="en-US"/>
        </w:rPr>
        <w:t>[  ]</w:t>
      </w:r>
      <w:r w:rsidRPr="007D78CD">
        <w:rPr>
          <w:rFonts w:eastAsia="Calibri"/>
          <w:iCs/>
          <w:shd w:val="clear" w:color="auto" w:fill="FFFFFF"/>
          <w:lang w:eastAsia="en-US"/>
        </w:rPr>
        <w:tab/>
      </w:r>
      <w:r w:rsidRPr="007D78CD">
        <w:rPr>
          <w:rFonts w:eastAsia="Calibri"/>
          <w:b/>
          <w:bCs/>
          <w:iCs/>
          <w:shd w:val="clear" w:color="auto" w:fill="FFFFFF"/>
          <w:lang w:eastAsia="en-US"/>
        </w:rPr>
        <w:t>Accident or surprise</w:t>
      </w:r>
      <w:r w:rsidRPr="007D78CD">
        <w:rPr>
          <w:rFonts w:eastAsia="Calibri"/>
          <w:iCs/>
          <w:shd w:val="clear" w:color="auto" w:fill="FFFFFF"/>
          <w:lang w:eastAsia="en-US"/>
        </w:rPr>
        <w:t xml:space="preserve"> which ordinary prudence could not have guarded against;</w:t>
      </w:r>
    </w:p>
    <w:p w14:paraId="407F4DF3" w14:textId="6965C693" w:rsidR="005D0894" w:rsidRPr="007D78CD" w:rsidRDefault="005D0894">
      <w:pPr>
        <w:pStyle w:val="WABody5flush"/>
        <w:ind w:left="1440" w:hanging="360"/>
        <w:rPr>
          <w:rFonts w:eastAsia="Calibri"/>
          <w:iCs/>
          <w:shd w:val="clear" w:color="auto" w:fill="FFFFFF"/>
          <w:lang w:eastAsia="en-US"/>
        </w:rPr>
      </w:pPr>
      <w:r w:rsidRPr="007D78CD">
        <w:rPr>
          <w:rFonts w:eastAsia="Calibri"/>
          <w:iCs/>
          <w:shd w:val="clear" w:color="auto" w:fill="FFFFFF"/>
          <w:lang w:eastAsia="en-US"/>
        </w:rPr>
        <w:t>[  ]</w:t>
      </w:r>
      <w:r w:rsidRPr="007D78CD">
        <w:rPr>
          <w:rFonts w:eastAsia="Calibri"/>
          <w:iCs/>
          <w:shd w:val="clear" w:color="auto" w:fill="FFFFFF"/>
          <w:lang w:eastAsia="en-US"/>
        </w:rPr>
        <w:tab/>
      </w:r>
      <w:r w:rsidRPr="007D78CD">
        <w:rPr>
          <w:rFonts w:eastAsia="Calibri"/>
          <w:b/>
          <w:bCs/>
          <w:iCs/>
          <w:shd w:val="clear" w:color="auto" w:fill="FFFFFF"/>
          <w:lang w:eastAsia="en-US"/>
        </w:rPr>
        <w:t>Newly discovered evidence</w:t>
      </w:r>
      <w:r w:rsidRPr="007D78CD">
        <w:rPr>
          <w:rFonts w:eastAsia="Calibri"/>
          <w:iCs/>
          <w:shd w:val="clear" w:color="auto" w:fill="FFFFFF"/>
          <w:lang w:eastAsia="en-US"/>
        </w:rPr>
        <w:t xml:space="preserve">, material </w:t>
      </w:r>
      <w:r w:rsidR="000775AE" w:rsidRPr="007D78CD">
        <w:rPr>
          <w:rFonts w:eastAsia="Calibri"/>
          <w:iCs/>
          <w:shd w:val="clear" w:color="auto" w:fill="FFFFFF"/>
          <w:lang w:eastAsia="en-US"/>
        </w:rPr>
        <w:t xml:space="preserve">to </w:t>
      </w:r>
      <w:r w:rsidR="005C7715" w:rsidRPr="007D78CD">
        <w:rPr>
          <w:rFonts w:eastAsia="Calibri"/>
          <w:iCs/>
          <w:shd w:val="clear" w:color="auto" w:fill="FFFFFF"/>
          <w:lang w:eastAsia="en-US"/>
        </w:rPr>
        <w:t xml:space="preserve">the moving party’s </w:t>
      </w:r>
      <w:r w:rsidR="000775AE" w:rsidRPr="007D78CD">
        <w:rPr>
          <w:rFonts w:eastAsia="Calibri"/>
          <w:iCs/>
          <w:shd w:val="clear" w:color="auto" w:fill="FFFFFF"/>
          <w:lang w:eastAsia="en-US"/>
        </w:rPr>
        <w:t>case</w:t>
      </w:r>
      <w:r w:rsidRPr="007D78CD">
        <w:rPr>
          <w:rFonts w:eastAsia="Calibri"/>
          <w:iCs/>
          <w:shd w:val="clear" w:color="auto" w:fill="FFFFFF"/>
          <w:lang w:eastAsia="en-US"/>
        </w:rPr>
        <w:t xml:space="preserve">, which </w:t>
      </w:r>
      <w:r w:rsidR="005C7715" w:rsidRPr="007D78CD">
        <w:rPr>
          <w:rFonts w:eastAsia="Calibri"/>
          <w:iCs/>
          <w:shd w:val="clear" w:color="auto" w:fill="FFFFFF"/>
          <w:lang w:eastAsia="en-US"/>
        </w:rPr>
        <w:t xml:space="preserve">the moving party </w:t>
      </w:r>
      <w:r w:rsidRPr="007D78CD">
        <w:rPr>
          <w:rFonts w:eastAsia="Calibri"/>
          <w:iCs/>
          <w:shd w:val="clear" w:color="auto" w:fill="FFFFFF"/>
          <w:lang w:eastAsia="en-US"/>
        </w:rPr>
        <w:t xml:space="preserve">could not with reasonable diligence have discovered and produced at the </w:t>
      </w:r>
      <w:r w:rsidR="0053405E" w:rsidRPr="007D78CD">
        <w:rPr>
          <w:rFonts w:eastAsia="Calibri"/>
          <w:iCs/>
          <w:shd w:val="clear" w:color="auto" w:fill="FFFFFF"/>
          <w:lang w:eastAsia="en-US"/>
        </w:rPr>
        <w:t>hearing</w:t>
      </w:r>
      <w:r w:rsidRPr="007D78CD">
        <w:rPr>
          <w:rFonts w:eastAsia="Calibri"/>
          <w:iCs/>
          <w:shd w:val="clear" w:color="auto" w:fill="FFFFFF"/>
          <w:lang w:eastAsia="en-US"/>
        </w:rPr>
        <w:t>;</w:t>
      </w:r>
    </w:p>
    <w:p w14:paraId="6EDE498D" w14:textId="77777777" w:rsidR="005D0894" w:rsidRPr="007D78CD" w:rsidRDefault="005D0894">
      <w:pPr>
        <w:pStyle w:val="WABody5flush"/>
        <w:ind w:left="1440" w:hanging="360"/>
        <w:rPr>
          <w:rFonts w:eastAsia="Calibri"/>
          <w:iCs/>
          <w:shd w:val="clear" w:color="auto" w:fill="FFFFFF"/>
          <w:lang w:eastAsia="en-US"/>
        </w:rPr>
      </w:pPr>
      <w:r w:rsidRPr="007D78CD">
        <w:rPr>
          <w:rFonts w:eastAsia="Calibri"/>
          <w:iCs/>
          <w:shd w:val="clear" w:color="auto" w:fill="FFFFFF"/>
          <w:lang w:eastAsia="en-US"/>
        </w:rPr>
        <w:t>[  ]</w:t>
      </w:r>
      <w:r w:rsidRPr="007D78CD">
        <w:rPr>
          <w:rFonts w:eastAsia="Calibri"/>
          <w:iCs/>
          <w:shd w:val="clear" w:color="auto" w:fill="FFFFFF"/>
          <w:lang w:eastAsia="en-US"/>
        </w:rPr>
        <w:tab/>
      </w:r>
      <w:r w:rsidRPr="007D78CD">
        <w:rPr>
          <w:rFonts w:eastAsia="Calibri"/>
          <w:b/>
          <w:bCs/>
          <w:iCs/>
          <w:shd w:val="clear" w:color="auto" w:fill="FFFFFF"/>
          <w:lang w:eastAsia="en-US"/>
        </w:rPr>
        <w:t>Damages</w:t>
      </w:r>
      <w:r w:rsidRPr="007D78CD">
        <w:rPr>
          <w:rFonts w:eastAsia="Calibri"/>
          <w:iCs/>
          <w:shd w:val="clear" w:color="auto" w:fill="FFFFFF"/>
          <w:lang w:eastAsia="en-US"/>
        </w:rPr>
        <w:t xml:space="preserve"> so excessive or inadequate as unmistakably to indicate that the </w:t>
      </w:r>
      <w:r w:rsidR="000F01AD" w:rsidRPr="007D78CD">
        <w:rPr>
          <w:rFonts w:eastAsia="Calibri"/>
          <w:iCs/>
          <w:shd w:val="clear" w:color="auto" w:fill="FFFFFF"/>
          <w:lang w:eastAsia="en-US"/>
        </w:rPr>
        <w:t xml:space="preserve">decision </w:t>
      </w:r>
      <w:r w:rsidRPr="007D78CD">
        <w:rPr>
          <w:rFonts w:eastAsia="Calibri"/>
          <w:iCs/>
          <w:shd w:val="clear" w:color="auto" w:fill="FFFFFF"/>
          <w:lang w:eastAsia="en-US"/>
        </w:rPr>
        <w:t>must have been the result of passion or prejudice;</w:t>
      </w:r>
    </w:p>
    <w:p w14:paraId="60B8A41A" w14:textId="77777777" w:rsidR="005D0894" w:rsidRPr="007D78CD" w:rsidRDefault="005D0894">
      <w:pPr>
        <w:pStyle w:val="WABody5flush"/>
        <w:ind w:left="1440" w:hanging="360"/>
        <w:rPr>
          <w:rFonts w:eastAsia="Calibri"/>
          <w:iCs/>
          <w:shd w:val="clear" w:color="auto" w:fill="FFFFFF"/>
          <w:lang w:eastAsia="en-US"/>
        </w:rPr>
      </w:pPr>
      <w:r w:rsidRPr="007D78CD">
        <w:rPr>
          <w:rFonts w:eastAsia="Calibri"/>
          <w:iCs/>
          <w:shd w:val="clear" w:color="auto" w:fill="FFFFFF"/>
          <w:lang w:eastAsia="en-US"/>
        </w:rPr>
        <w:t>[  ]</w:t>
      </w:r>
      <w:r w:rsidRPr="007D78CD">
        <w:rPr>
          <w:rFonts w:eastAsia="Calibri"/>
          <w:iCs/>
          <w:shd w:val="clear" w:color="auto" w:fill="FFFFFF"/>
          <w:lang w:eastAsia="en-US"/>
        </w:rPr>
        <w:tab/>
      </w:r>
      <w:r w:rsidRPr="007D78CD">
        <w:rPr>
          <w:rFonts w:eastAsia="Calibri"/>
          <w:b/>
          <w:bCs/>
          <w:iCs/>
          <w:shd w:val="clear" w:color="auto" w:fill="FFFFFF"/>
          <w:lang w:eastAsia="en-US"/>
        </w:rPr>
        <w:t>Error</w:t>
      </w:r>
      <w:r w:rsidRPr="007D78CD">
        <w:rPr>
          <w:rFonts w:eastAsia="Calibri"/>
          <w:iCs/>
          <w:shd w:val="clear" w:color="auto" w:fill="FFFFFF"/>
          <w:lang w:eastAsia="en-US"/>
        </w:rPr>
        <w:t xml:space="preserve"> in the amount of recovery whether too large or too small for the injury or detention of property;</w:t>
      </w:r>
    </w:p>
    <w:p w14:paraId="267C5948" w14:textId="77777777" w:rsidR="005D0894" w:rsidRPr="007D78CD" w:rsidRDefault="005D0894">
      <w:pPr>
        <w:pStyle w:val="WABody5flush"/>
        <w:ind w:left="1440" w:hanging="360"/>
        <w:rPr>
          <w:rFonts w:eastAsia="Calibri"/>
          <w:iCs/>
          <w:shd w:val="clear" w:color="auto" w:fill="FFFFFF"/>
          <w:lang w:eastAsia="en-US"/>
        </w:rPr>
      </w:pPr>
      <w:r w:rsidRPr="007D78CD">
        <w:rPr>
          <w:rFonts w:eastAsia="Calibri"/>
          <w:iCs/>
          <w:shd w:val="clear" w:color="auto" w:fill="FFFFFF"/>
          <w:lang w:eastAsia="en-US"/>
        </w:rPr>
        <w:t>[  ]</w:t>
      </w:r>
      <w:r w:rsidRPr="007D78CD">
        <w:rPr>
          <w:rFonts w:eastAsia="Calibri"/>
          <w:iCs/>
          <w:shd w:val="clear" w:color="auto" w:fill="FFFFFF"/>
          <w:lang w:eastAsia="en-US"/>
        </w:rPr>
        <w:tab/>
      </w:r>
      <w:r w:rsidRPr="007D78CD">
        <w:rPr>
          <w:rFonts w:eastAsia="Calibri"/>
          <w:b/>
          <w:bCs/>
          <w:iCs/>
          <w:shd w:val="clear" w:color="auto" w:fill="FFFFFF"/>
          <w:lang w:eastAsia="en-US"/>
        </w:rPr>
        <w:t>That there is no evidence</w:t>
      </w:r>
      <w:r w:rsidRPr="007D78CD">
        <w:rPr>
          <w:rFonts w:eastAsia="Calibri"/>
          <w:iCs/>
          <w:shd w:val="clear" w:color="auto" w:fill="FFFFFF"/>
          <w:lang w:eastAsia="en-US"/>
        </w:rPr>
        <w:t xml:space="preserve"> or reasonable inference from the evidence to justify the decision, or that it is contrary to law;</w:t>
      </w:r>
    </w:p>
    <w:p w14:paraId="0B79DED9" w14:textId="441E5999" w:rsidR="005D0894" w:rsidRPr="007D78CD" w:rsidRDefault="005D0894">
      <w:pPr>
        <w:pStyle w:val="WABody5flush"/>
        <w:ind w:left="1440" w:hanging="360"/>
        <w:rPr>
          <w:rFonts w:eastAsia="Calibri"/>
          <w:iCs/>
          <w:shd w:val="clear" w:color="auto" w:fill="FFFFFF"/>
          <w:lang w:eastAsia="en-US"/>
        </w:rPr>
      </w:pPr>
      <w:r w:rsidRPr="007D78CD">
        <w:rPr>
          <w:rFonts w:eastAsia="Calibri"/>
          <w:iCs/>
          <w:shd w:val="clear" w:color="auto" w:fill="FFFFFF"/>
          <w:lang w:eastAsia="en-US"/>
        </w:rPr>
        <w:t>[  ]</w:t>
      </w:r>
      <w:r w:rsidRPr="007D78CD">
        <w:rPr>
          <w:rFonts w:eastAsia="Calibri"/>
          <w:iCs/>
          <w:shd w:val="clear" w:color="auto" w:fill="FFFFFF"/>
          <w:lang w:eastAsia="en-US"/>
        </w:rPr>
        <w:tab/>
      </w:r>
      <w:r w:rsidRPr="007D78CD">
        <w:rPr>
          <w:rFonts w:eastAsia="Calibri"/>
          <w:b/>
          <w:bCs/>
          <w:iCs/>
          <w:shd w:val="clear" w:color="auto" w:fill="FFFFFF"/>
          <w:lang w:eastAsia="en-US"/>
        </w:rPr>
        <w:t>Error in law occurring</w:t>
      </w:r>
      <w:r w:rsidRPr="007D78CD">
        <w:rPr>
          <w:rFonts w:eastAsia="Calibri"/>
          <w:iCs/>
          <w:shd w:val="clear" w:color="auto" w:fill="FFFFFF"/>
          <w:lang w:eastAsia="en-US"/>
        </w:rPr>
        <w:t xml:space="preserve"> at the </w:t>
      </w:r>
      <w:r w:rsidR="0053405E" w:rsidRPr="007D78CD">
        <w:rPr>
          <w:rFonts w:eastAsia="Calibri"/>
          <w:iCs/>
          <w:shd w:val="clear" w:color="auto" w:fill="FFFFFF"/>
          <w:lang w:eastAsia="en-US"/>
        </w:rPr>
        <w:t xml:space="preserve">hearing </w:t>
      </w:r>
      <w:r w:rsidR="000F01AD" w:rsidRPr="007D78CD">
        <w:rPr>
          <w:rFonts w:eastAsia="Calibri"/>
          <w:iCs/>
          <w:shd w:val="clear" w:color="auto" w:fill="FFFFFF"/>
          <w:lang w:eastAsia="en-US"/>
        </w:rPr>
        <w:t xml:space="preserve">that </w:t>
      </w:r>
      <w:r w:rsidR="005C7715" w:rsidRPr="007D78CD">
        <w:rPr>
          <w:rFonts w:eastAsia="Calibri"/>
          <w:iCs/>
          <w:shd w:val="clear" w:color="auto" w:fill="FFFFFF"/>
          <w:lang w:eastAsia="en-US"/>
        </w:rPr>
        <w:t xml:space="preserve">the moving party </w:t>
      </w:r>
      <w:r w:rsidRPr="007D78CD">
        <w:rPr>
          <w:rFonts w:eastAsia="Calibri"/>
          <w:iCs/>
          <w:shd w:val="clear" w:color="auto" w:fill="FFFFFF"/>
          <w:lang w:eastAsia="en-US"/>
        </w:rPr>
        <w:t>objected to at the time; or</w:t>
      </w:r>
    </w:p>
    <w:p w14:paraId="5D66ED71" w14:textId="77777777" w:rsidR="005D0894" w:rsidRPr="007D78CD" w:rsidRDefault="005D0894">
      <w:pPr>
        <w:pStyle w:val="WABody5flush"/>
        <w:ind w:left="1440" w:hanging="360"/>
        <w:rPr>
          <w:rFonts w:eastAsia="Calibri"/>
          <w:iCs/>
          <w:shd w:val="clear" w:color="auto" w:fill="FFFFFF"/>
          <w:lang w:eastAsia="en-US"/>
        </w:rPr>
      </w:pPr>
      <w:r w:rsidRPr="007D78CD">
        <w:rPr>
          <w:rFonts w:eastAsia="Calibri"/>
          <w:iCs/>
          <w:shd w:val="clear" w:color="auto" w:fill="FFFFFF"/>
          <w:lang w:eastAsia="en-US"/>
        </w:rPr>
        <w:t>[  ]</w:t>
      </w:r>
      <w:r w:rsidRPr="007D78CD">
        <w:rPr>
          <w:rFonts w:eastAsia="Calibri"/>
          <w:iCs/>
          <w:shd w:val="clear" w:color="auto" w:fill="FFFFFF"/>
          <w:lang w:eastAsia="en-US"/>
        </w:rPr>
        <w:tab/>
      </w:r>
      <w:r w:rsidRPr="007D78CD">
        <w:rPr>
          <w:rFonts w:eastAsia="Calibri"/>
          <w:b/>
          <w:bCs/>
          <w:iCs/>
          <w:shd w:val="clear" w:color="auto" w:fill="FFFFFF"/>
          <w:lang w:eastAsia="en-US"/>
        </w:rPr>
        <w:t>That substantial justice has not been done.</w:t>
      </w:r>
    </w:p>
    <w:p w14:paraId="50AFF43F" w14:textId="5B601E4B" w:rsidR="00E065CA" w:rsidRPr="007D78CD" w:rsidRDefault="00E065CA">
      <w:pPr>
        <w:pStyle w:val="WABody5flush"/>
        <w:ind w:left="1080"/>
      </w:pPr>
      <w:r w:rsidRPr="007D78CD">
        <w:t>And the following other legal authority (</w:t>
      </w:r>
      <w:r w:rsidRPr="004D786E">
        <w:rPr>
          <w:i/>
        </w:rPr>
        <w:t>if any</w:t>
      </w:r>
      <w:r w:rsidRPr="007D78CD">
        <w:t>):</w:t>
      </w:r>
    </w:p>
    <w:p w14:paraId="0939F9D2" w14:textId="77777777" w:rsidR="00E065CA" w:rsidRPr="007D78CD" w:rsidRDefault="00E065CA" w:rsidP="005276A1">
      <w:pPr>
        <w:pStyle w:val="WABlankLine5"/>
        <w:tabs>
          <w:tab w:val="clear" w:pos="9270"/>
          <w:tab w:val="left" w:pos="9180"/>
        </w:tabs>
        <w:ind w:left="1080"/>
      </w:pPr>
      <w:r w:rsidRPr="007D78CD">
        <w:tab/>
      </w:r>
    </w:p>
    <w:p w14:paraId="1031941B" w14:textId="77777777" w:rsidR="00E065CA" w:rsidRPr="007D78CD" w:rsidRDefault="00E065CA" w:rsidP="005276A1">
      <w:pPr>
        <w:pStyle w:val="WABlankLine5"/>
        <w:tabs>
          <w:tab w:val="clear" w:pos="9270"/>
          <w:tab w:val="left" w:pos="9180"/>
        </w:tabs>
        <w:ind w:left="1080"/>
      </w:pPr>
      <w:r w:rsidRPr="007D78CD">
        <w:tab/>
      </w:r>
    </w:p>
    <w:p w14:paraId="5DDFA7E6" w14:textId="69CA0488" w:rsidR="00E71F01" w:rsidRPr="007D78CD" w:rsidRDefault="00E71F01" w:rsidP="005276A1">
      <w:pPr>
        <w:pStyle w:val="WABlankLine5"/>
        <w:tabs>
          <w:tab w:val="clear" w:pos="9270"/>
          <w:tab w:val="left" w:pos="9180"/>
        </w:tabs>
        <w:ind w:left="1080"/>
      </w:pPr>
      <w:r w:rsidRPr="007D78CD">
        <w:lastRenderedPageBreak/>
        <w:tab/>
      </w:r>
    </w:p>
    <w:p w14:paraId="16BDC714" w14:textId="098AFC19" w:rsidR="00E71F01" w:rsidRPr="007D78CD" w:rsidRDefault="00E71F01" w:rsidP="005276A1">
      <w:pPr>
        <w:pStyle w:val="WABlankLine5"/>
        <w:tabs>
          <w:tab w:val="clear" w:pos="9270"/>
          <w:tab w:val="left" w:pos="9180"/>
        </w:tabs>
        <w:ind w:left="1080"/>
      </w:pPr>
      <w:r w:rsidRPr="007D78CD">
        <w:tab/>
      </w:r>
    </w:p>
    <w:p w14:paraId="0FB6390E" w14:textId="34333DD9" w:rsidR="005C7715" w:rsidRPr="007D78CD" w:rsidRDefault="007F1894" w:rsidP="004D786E">
      <w:pPr>
        <w:pStyle w:val="WAItemTitle"/>
        <w:spacing w:before="120"/>
        <w:rPr>
          <w:sz w:val="22"/>
          <w:szCs w:val="22"/>
        </w:rPr>
      </w:pPr>
      <w:r w:rsidRPr="007D78CD">
        <w:rPr>
          <w:sz w:val="22"/>
          <w:szCs w:val="22"/>
        </w:rPr>
        <w:t>5</w:t>
      </w:r>
      <w:r w:rsidR="005C7715" w:rsidRPr="007D78CD">
        <w:rPr>
          <w:sz w:val="22"/>
          <w:szCs w:val="22"/>
        </w:rPr>
        <w:t>.</w:t>
      </w:r>
      <w:r w:rsidR="005C7715" w:rsidRPr="007D78CD">
        <w:rPr>
          <w:sz w:val="22"/>
          <w:szCs w:val="22"/>
        </w:rPr>
        <w:tab/>
        <w:t>Order</w:t>
      </w:r>
    </w:p>
    <w:p w14:paraId="5CB7853B" w14:textId="77777777" w:rsidR="005C7715" w:rsidRPr="007D78CD" w:rsidRDefault="005C7715">
      <w:pPr>
        <w:pStyle w:val="WABody5flush"/>
      </w:pPr>
      <w:r w:rsidRPr="007D78CD">
        <w:t xml:space="preserve">The </w:t>
      </w:r>
      <w:r w:rsidRPr="004D786E">
        <w:rPr>
          <w:i/>
        </w:rPr>
        <w:t>Motion for Reconsideration</w:t>
      </w:r>
      <w:r w:rsidRPr="007D78CD">
        <w:t xml:space="preserve"> is:</w:t>
      </w:r>
    </w:p>
    <w:p w14:paraId="077F1CA7" w14:textId="11CE2FCC" w:rsidR="005C7715" w:rsidRPr="007D78CD" w:rsidRDefault="005C7715">
      <w:pPr>
        <w:pStyle w:val="WABody5hanging"/>
      </w:pPr>
      <w:r w:rsidRPr="007D78CD">
        <w:t>[  ]</w:t>
      </w:r>
      <w:r w:rsidR="00EB0385" w:rsidRPr="007D78CD">
        <w:tab/>
      </w:r>
      <w:r w:rsidRPr="007D78CD">
        <w:rPr>
          <w:b/>
          <w:bCs/>
        </w:rPr>
        <w:t>Denied.</w:t>
      </w:r>
    </w:p>
    <w:p w14:paraId="327ADB94" w14:textId="636E916A" w:rsidR="005C7715" w:rsidRPr="007D78CD" w:rsidRDefault="005C7715">
      <w:pPr>
        <w:pStyle w:val="WABody5hanging"/>
      </w:pPr>
      <w:r w:rsidRPr="007D78CD">
        <w:t>[  ]</w:t>
      </w:r>
      <w:r w:rsidR="00EB0385" w:rsidRPr="007D78CD">
        <w:tab/>
      </w:r>
      <w:r w:rsidRPr="007D78CD">
        <w:rPr>
          <w:b/>
          <w:bCs/>
        </w:rPr>
        <w:t>Granted.</w:t>
      </w:r>
      <w:r w:rsidRPr="007D78CD">
        <w:t xml:space="preserve"> The court shall issue the following amended orders</w:t>
      </w:r>
      <w:r w:rsidR="0087238B" w:rsidRPr="007D78CD">
        <w:t xml:space="preserve"> today</w:t>
      </w:r>
      <w:r w:rsidRPr="007D78CD">
        <w:t>:</w:t>
      </w:r>
    </w:p>
    <w:p w14:paraId="080CCB04" w14:textId="77777777" w:rsidR="00C66F24" w:rsidRPr="007D78CD" w:rsidRDefault="00C66F24">
      <w:pPr>
        <w:pStyle w:val="WABody6AboveHang"/>
        <w:ind w:left="1440"/>
      </w:pPr>
      <w:r w:rsidRPr="007D78CD">
        <w:t>[  ]</w:t>
      </w:r>
      <w:r w:rsidRPr="007D78CD">
        <w:tab/>
      </w:r>
      <w:r w:rsidRPr="004D786E">
        <w:rPr>
          <w:i/>
        </w:rPr>
        <w:t>Protection Order</w:t>
      </w:r>
      <w:r w:rsidRPr="007D78CD">
        <w:t xml:space="preserve"> (PO 040)</w:t>
      </w:r>
    </w:p>
    <w:p w14:paraId="6DD51106" w14:textId="77777777" w:rsidR="00C66F24" w:rsidRPr="007D78CD" w:rsidRDefault="00C66F24">
      <w:pPr>
        <w:pStyle w:val="WABody6AboveHang"/>
        <w:ind w:left="1440"/>
      </w:pPr>
      <w:r w:rsidRPr="007D78CD">
        <w:t>[  ]</w:t>
      </w:r>
      <w:r w:rsidRPr="007D78CD">
        <w:tab/>
      </w:r>
      <w:r w:rsidRPr="004D786E">
        <w:rPr>
          <w:i/>
        </w:rPr>
        <w:t>Order to Surrender and Prohibit Weapons</w:t>
      </w:r>
      <w:r w:rsidRPr="007D78CD">
        <w:t xml:space="preserve"> (WS 001)</w:t>
      </w:r>
    </w:p>
    <w:p w14:paraId="21FAF257" w14:textId="77777777" w:rsidR="00C66F24" w:rsidRPr="007D78CD" w:rsidRDefault="00C66F24">
      <w:pPr>
        <w:pStyle w:val="WABody6AboveHang"/>
        <w:ind w:left="1440"/>
      </w:pPr>
      <w:r w:rsidRPr="007D78CD">
        <w:t>[  ]</w:t>
      </w:r>
      <w:r w:rsidRPr="007D78CD">
        <w:tab/>
      </w:r>
      <w:r w:rsidRPr="004D786E">
        <w:rPr>
          <w:i/>
        </w:rPr>
        <w:t>Denial Order</w:t>
      </w:r>
      <w:r w:rsidRPr="007D78CD">
        <w:t xml:space="preserve"> (PO 070)</w:t>
      </w:r>
    </w:p>
    <w:p w14:paraId="59F0CC3B" w14:textId="77777777" w:rsidR="00783331" w:rsidRPr="007D78CD" w:rsidRDefault="00783331" w:rsidP="004D786E">
      <w:pPr>
        <w:tabs>
          <w:tab w:val="left" w:pos="0"/>
          <w:tab w:val="left" w:pos="720"/>
          <w:tab w:val="left" w:pos="2700"/>
          <w:tab w:val="left" w:leader="underscore" w:pos="3870"/>
          <w:tab w:val="left" w:pos="5040"/>
          <w:tab w:val="left" w:pos="9180"/>
        </w:tabs>
        <w:spacing w:before="120" w:after="0"/>
        <w:ind w:right="-1440"/>
        <w:jc w:val="both"/>
        <w:rPr>
          <w:rFonts w:ascii="Arial" w:hAnsi="Arial" w:cs="Arial"/>
          <w:b/>
          <w:sz w:val="22"/>
          <w:szCs w:val="22"/>
        </w:rPr>
      </w:pPr>
      <w:bookmarkStart w:id="2" w:name="_Hlk100880970"/>
      <w:r w:rsidRPr="007D78CD">
        <w:rPr>
          <w:rFonts w:ascii="Arial" w:hAnsi="Arial" w:cs="Arial"/>
          <w:b/>
          <w:sz w:val="22"/>
          <w:szCs w:val="22"/>
        </w:rPr>
        <w:t>Ordered.</w:t>
      </w:r>
    </w:p>
    <w:p w14:paraId="05D7DF1C" w14:textId="4B647EA9" w:rsidR="00783331" w:rsidRPr="00783331" w:rsidRDefault="00783331" w:rsidP="00783331">
      <w:pPr>
        <w:tabs>
          <w:tab w:val="left" w:pos="0"/>
          <w:tab w:val="left" w:pos="2700"/>
          <w:tab w:val="left" w:leader="underscore" w:pos="3870"/>
          <w:tab w:val="left" w:pos="5040"/>
          <w:tab w:val="left" w:pos="9180"/>
        </w:tabs>
        <w:spacing w:before="240"/>
        <w:ind w:left="5040" w:hanging="5040"/>
        <w:jc w:val="both"/>
        <w:rPr>
          <w:sz w:val="22"/>
          <w:szCs w:val="22"/>
        </w:rPr>
      </w:pPr>
      <w:r w:rsidRPr="00783331">
        <w:rPr>
          <w:rFonts w:ascii="Arial" w:hAnsi="Arial" w:cs="Arial"/>
          <w:sz w:val="22"/>
          <w:szCs w:val="22"/>
        </w:rPr>
        <w:t>Dated:</w:t>
      </w:r>
      <w:r w:rsidR="005276A1">
        <w:rPr>
          <w:rFonts w:ascii="Arial" w:hAnsi="Arial" w:cs="Arial"/>
          <w:sz w:val="22"/>
          <w:szCs w:val="22"/>
        </w:rPr>
        <w:t xml:space="preserve"> </w:t>
      </w:r>
      <w:r w:rsidRPr="00783331">
        <w:rPr>
          <w:rFonts w:ascii="Arial" w:hAnsi="Arial" w:cs="Arial"/>
          <w:sz w:val="22"/>
          <w:szCs w:val="22"/>
          <w:u w:val="single"/>
        </w:rPr>
        <w:tab/>
      </w:r>
      <w:r w:rsidRPr="00783331">
        <w:rPr>
          <w:rFonts w:ascii="Arial" w:hAnsi="Arial" w:cs="Arial"/>
          <w:sz w:val="22"/>
          <w:szCs w:val="22"/>
        </w:rPr>
        <w:t xml:space="preserve"> at </w:t>
      </w:r>
      <w:r w:rsidRPr="00783331">
        <w:rPr>
          <w:rFonts w:ascii="Arial" w:hAnsi="Arial" w:cs="Arial"/>
          <w:sz w:val="22"/>
          <w:szCs w:val="22"/>
        </w:rPr>
        <w:tab/>
        <w:t>a.m./p.m.</w:t>
      </w:r>
      <w:r w:rsidRPr="00783331">
        <w:rPr>
          <w:rFonts w:ascii="Arial" w:hAnsi="Arial" w:cs="Arial"/>
          <w:sz w:val="22"/>
          <w:szCs w:val="22"/>
        </w:rPr>
        <w:tab/>
      </w:r>
      <w:r w:rsidRPr="00783331">
        <w:rPr>
          <w:rFonts w:ascii="Arial" w:hAnsi="Arial" w:cs="Arial"/>
          <w:sz w:val="22"/>
          <w:szCs w:val="22"/>
          <w:u w:val="single"/>
        </w:rPr>
        <w:tab/>
      </w:r>
      <w:r w:rsidRPr="00783331">
        <w:rPr>
          <w:rFonts w:ascii="Arial" w:hAnsi="Arial" w:cs="Arial"/>
          <w:sz w:val="22"/>
          <w:szCs w:val="22"/>
          <w:u w:val="single"/>
        </w:rPr>
        <w:br/>
      </w:r>
      <w:r w:rsidRPr="00783331">
        <w:rPr>
          <w:rFonts w:ascii="Arial" w:hAnsi="Arial" w:cs="Arial"/>
          <w:b/>
          <w:sz w:val="22"/>
          <w:szCs w:val="22"/>
        </w:rPr>
        <w:t>Judge/Court Commissioner</w:t>
      </w:r>
      <w:bookmarkEnd w:id="2"/>
    </w:p>
    <w:p w14:paraId="14FD1D06" w14:textId="24B04D6E" w:rsidR="001641C6" w:rsidRPr="004F068B" w:rsidRDefault="00783331" w:rsidP="001641C6">
      <w:pPr>
        <w:tabs>
          <w:tab w:val="left" w:pos="0"/>
          <w:tab w:val="left" w:pos="720"/>
          <w:tab w:val="left" w:pos="4680"/>
        </w:tabs>
        <w:ind w:right="-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Presented by:</w:t>
      </w:r>
    </w:p>
    <w:bookmarkStart w:id="3" w:name="_Hlk100881129"/>
    <w:p w14:paraId="4D4F1B63" w14:textId="77777777" w:rsidR="001641C6" w:rsidRPr="004F068B" w:rsidRDefault="001641C6" w:rsidP="00783331">
      <w:pPr>
        <w:tabs>
          <w:tab w:val="left" w:pos="4320"/>
          <w:tab w:val="left" w:pos="5040"/>
          <w:tab w:val="left" w:pos="9180"/>
        </w:tabs>
        <w:spacing w:before="240" w:after="0"/>
        <w:ind w:right="-1440"/>
        <w:jc w:val="both"/>
        <w:rPr>
          <w:rFonts w:ascii="Arial" w:hAnsi="Arial" w:cs="Arial"/>
          <w:sz w:val="22"/>
          <w:szCs w:val="22"/>
          <w:u w:val="single"/>
        </w:rPr>
      </w:pPr>
      <w:r w:rsidRPr="000F0FFB">
        <w:rPr>
          <w:rFonts w:ascii="Arial" w:hAnsi="Arial" w:cs="Arial"/>
          <w:noProof/>
          <w:sz w:val="22"/>
          <w:szCs w:val="22"/>
          <w:u w:val="single"/>
          <w:lang w:eastAsia="en-US"/>
        </w:rPr>
        <mc:AlternateContent>
          <mc:Choice Requires="wps">
            <w:drawing>
              <wp:inline distT="0" distB="0" distL="0" distR="0" wp14:anchorId="7AEF970F" wp14:editId="5483109C">
                <wp:extent cx="137160" cy="54864"/>
                <wp:effectExtent l="3175" t="15875" r="37465" b="37465"/>
                <wp:docPr id="15" name="Isosceles Tri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  <w:pict w14:anchorId="31257F41">
              <v:shapetype id="_x0000_t5" coordsize="21600,21600" o:spt="5" adj="10800" path="m@0,l,21600r21600,xe" w14:anchorId="206CD37D">
                <v:stroke joinstyle="miter"/>
                <v:formulas>
                  <v:f eqn="val #0"/>
                  <v:f eqn="prod #0 1 2"/>
                  <v:f eqn="sum @1 10800 0"/>
                </v:formulas>
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<v:handles>
                  <v:h position="#0,topLeft" xrange="0,21600"/>
                </v:handles>
              </v:shapetype>
              <v:shape id="Isosceles Triangle 1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26" fillcolor="black [3213]" strokecolor="#1f3763 [1604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n11vZ5ECAACABQAADgAAAAAAAAAAAAAAAAAuAgAAZHJzL2Uyb0RvYy54bWxQSwECLQAU&#10;AAYACAAAACEAqnMChtkAAAACAQAADwAAAAAAAAAAAAAAAADrBAAAZHJzL2Rvd25yZXYueG1sUEsF&#10;BgAAAAAEAAQA8wAAAPEFAAAAAA==&#10;">
                <v:path arrowok="t"/>
                <o:lock v:ext="edit" aspectratio="t"/>
                <w10:anchorlock/>
              </v:shape>
            </w:pict>
          </mc:Fallback>
        </mc:AlternateContent>
      </w:r>
      <w:r w:rsidRPr="000F0FFB">
        <w:rPr>
          <w:rFonts w:ascii="Arial" w:hAnsi="Arial" w:cs="Arial"/>
          <w:sz w:val="22"/>
          <w:szCs w:val="22"/>
          <w:u w:val="single"/>
        </w:rPr>
        <w:tab/>
      </w:r>
      <w:r w:rsidRPr="004F068B">
        <w:rPr>
          <w:rFonts w:ascii="Arial" w:hAnsi="Arial" w:cs="Arial"/>
          <w:sz w:val="22"/>
          <w:szCs w:val="22"/>
        </w:rPr>
        <w:tab/>
      </w:r>
      <w:r w:rsidRPr="004F068B">
        <w:rPr>
          <w:rFonts w:ascii="Arial" w:hAnsi="Arial" w:cs="Arial"/>
          <w:sz w:val="22"/>
          <w:szCs w:val="22"/>
          <w:u w:val="single"/>
        </w:rPr>
        <w:tab/>
      </w:r>
    </w:p>
    <w:p w14:paraId="6EDA853F" w14:textId="2D40A64B" w:rsidR="001641C6" w:rsidRPr="004D786E" w:rsidRDefault="001641C6" w:rsidP="001641C6">
      <w:pPr>
        <w:tabs>
          <w:tab w:val="left" w:pos="0"/>
          <w:tab w:val="left" w:pos="720"/>
          <w:tab w:val="left" w:pos="3420"/>
          <w:tab w:val="left" w:pos="3600"/>
          <w:tab w:val="left" w:pos="5040"/>
          <w:tab w:val="left" w:pos="8280"/>
          <w:tab w:val="left" w:pos="9360"/>
        </w:tabs>
        <w:suppressAutoHyphens/>
        <w:ind w:right="-1440"/>
        <w:jc w:val="both"/>
        <w:rPr>
          <w:rFonts w:ascii="Arial" w:hAnsi="Arial" w:cs="Arial"/>
          <w:sz w:val="22"/>
          <w:szCs w:val="22"/>
        </w:rPr>
      </w:pPr>
      <w:r w:rsidRPr="004D786E">
        <w:rPr>
          <w:rFonts w:ascii="Arial Narrow" w:hAnsi="Arial Narrow" w:cs="Arial"/>
          <w:sz w:val="22"/>
          <w:szCs w:val="22"/>
        </w:rPr>
        <w:t xml:space="preserve">Signature of </w:t>
      </w:r>
      <w:r w:rsidR="00783331" w:rsidRPr="004D786E">
        <w:rPr>
          <w:rFonts w:ascii="Arial Narrow" w:hAnsi="Arial Narrow" w:cs="Arial"/>
          <w:sz w:val="22"/>
          <w:szCs w:val="22"/>
        </w:rPr>
        <w:t>moving party</w:t>
      </w:r>
      <w:r w:rsidRPr="004D786E">
        <w:rPr>
          <w:rFonts w:ascii="Arial Narrow" w:hAnsi="Arial Narrow" w:cs="Arial"/>
          <w:sz w:val="22"/>
          <w:szCs w:val="22"/>
        </w:rPr>
        <w:t>/Lawyer</w:t>
      </w:r>
      <w:r w:rsidRPr="004D786E">
        <w:rPr>
          <w:rFonts w:ascii="Arial Narrow" w:hAnsi="Arial Narrow" w:cs="Arial"/>
          <w:sz w:val="22"/>
          <w:szCs w:val="22"/>
        </w:rPr>
        <w:tab/>
        <w:t>WSBA No.</w:t>
      </w:r>
      <w:r w:rsidRPr="004D786E">
        <w:rPr>
          <w:rFonts w:ascii="Arial" w:hAnsi="Arial" w:cs="Arial"/>
          <w:sz w:val="22"/>
          <w:szCs w:val="22"/>
        </w:rPr>
        <w:tab/>
        <w:t>Print Name</w:t>
      </w:r>
      <w:r w:rsidRPr="004D786E">
        <w:rPr>
          <w:rFonts w:ascii="Arial" w:hAnsi="Arial" w:cs="Arial"/>
          <w:sz w:val="22"/>
          <w:szCs w:val="22"/>
        </w:rPr>
        <w:tab/>
        <w:t>Date</w:t>
      </w:r>
    </w:p>
    <w:p w14:paraId="274D3889" w14:textId="77777777" w:rsidR="00783331" w:rsidRPr="007D78CD" w:rsidRDefault="00783331" w:rsidP="00783331">
      <w:pPr>
        <w:tabs>
          <w:tab w:val="left" w:pos="0"/>
          <w:tab w:val="left" w:pos="720"/>
          <w:tab w:val="left" w:pos="4680"/>
        </w:tabs>
        <w:ind w:right="-1440"/>
        <w:jc w:val="both"/>
        <w:rPr>
          <w:rFonts w:ascii="Arial" w:hAnsi="Arial" w:cs="Arial"/>
          <w:sz w:val="22"/>
          <w:szCs w:val="22"/>
        </w:rPr>
      </w:pPr>
      <w:r w:rsidRPr="007D78CD">
        <w:rPr>
          <w:rFonts w:ascii="Arial" w:hAnsi="Arial" w:cs="Arial"/>
          <w:sz w:val="22"/>
          <w:szCs w:val="22"/>
        </w:rPr>
        <w:t>I received a copy of this Order:</w:t>
      </w:r>
    </w:p>
    <w:p w14:paraId="5036AB63" w14:textId="77777777" w:rsidR="001641C6" w:rsidRPr="007D78CD" w:rsidRDefault="001641C6" w:rsidP="00783331">
      <w:pPr>
        <w:tabs>
          <w:tab w:val="left" w:pos="0"/>
          <w:tab w:val="left" w:pos="4320"/>
          <w:tab w:val="left" w:pos="5040"/>
          <w:tab w:val="left" w:pos="9180"/>
        </w:tabs>
        <w:spacing w:before="240" w:after="0"/>
        <w:ind w:right="-1440"/>
        <w:jc w:val="both"/>
        <w:rPr>
          <w:rFonts w:ascii="Arial" w:hAnsi="Arial" w:cs="Arial"/>
          <w:sz w:val="22"/>
          <w:szCs w:val="22"/>
          <w:u w:val="single"/>
        </w:rPr>
      </w:pPr>
      <w:r w:rsidRPr="004D786E">
        <w:rPr>
          <w:rFonts w:ascii="Arial" w:hAnsi="Arial" w:cs="Arial"/>
          <w:noProof/>
          <w:sz w:val="22"/>
          <w:szCs w:val="22"/>
          <w:u w:val="single"/>
          <w:lang w:eastAsia="en-US"/>
        </w:rPr>
        <mc:AlternateContent>
          <mc:Choice Requires="wps">
            <w:drawing>
              <wp:inline distT="0" distB="0" distL="0" distR="0" wp14:anchorId="43211BBF" wp14:editId="68323784">
                <wp:extent cx="137160" cy="54864"/>
                <wp:effectExtent l="3175" t="15875" r="37465" b="37465"/>
                <wp:docPr id="16" name="Isosceles Triangl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  <w:pict w14:anchorId="4D42A526">
              <v:shape id="Isosceles Triangle 16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26" fillcolor="black [3213]" strokecolor="#1f3763 [1604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n11vZ5ECAACABQAADgAAAAAAAAAAAAAAAAAuAgAAZHJzL2Uyb0RvYy54bWxQSwECLQAU&#10;AAYACAAAACEAqnMChtkAAAACAQAADwAAAAAAAAAAAAAAAADrBAAAZHJzL2Rvd25yZXYueG1sUEsF&#10;BgAAAAAEAAQA8wAAAPEFAAAAAA==&#10;" w14:anchorId="7B4EE189">
                <v:path arrowok="t"/>
                <o:lock v:ext="edit" aspectratio="t"/>
                <w10:anchorlock/>
              </v:shape>
            </w:pict>
          </mc:Fallback>
        </mc:AlternateContent>
      </w:r>
      <w:r w:rsidRPr="007D78CD">
        <w:rPr>
          <w:rFonts w:ascii="Arial" w:hAnsi="Arial" w:cs="Arial"/>
          <w:sz w:val="22"/>
          <w:szCs w:val="22"/>
          <w:u w:val="single"/>
        </w:rPr>
        <w:tab/>
      </w:r>
      <w:r w:rsidRPr="007D78CD">
        <w:rPr>
          <w:rFonts w:ascii="Arial" w:hAnsi="Arial" w:cs="Arial"/>
          <w:sz w:val="22"/>
          <w:szCs w:val="22"/>
        </w:rPr>
        <w:tab/>
      </w:r>
      <w:r w:rsidRPr="007D78CD">
        <w:rPr>
          <w:rFonts w:ascii="Arial" w:hAnsi="Arial" w:cs="Arial"/>
          <w:sz w:val="22"/>
          <w:szCs w:val="22"/>
          <w:u w:val="single"/>
        </w:rPr>
        <w:tab/>
      </w:r>
    </w:p>
    <w:p w14:paraId="5C59C536" w14:textId="11771524" w:rsidR="001641C6" w:rsidRPr="004D786E" w:rsidRDefault="001641C6" w:rsidP="001641C6">
      <w:pPr>
        <w:tabs>
          <w:tab w:val="left" w:pos="0"/>
          <w:tab w:val="left" w:pos="3420"/>
          <w:tab w:val="left" w:pos="5040"/>
          <w:tab w:val="left" w:pos="8280"/>
          <w:tab w:val="left" w:pos="9090"/>
        </w:tabs>
        <w:suppressAutoHyphens/>
        <w:ind w:right="-1440"/>
        <w:jc w:val="both"/>
        <w:rPr>
          <w:rFonts w:ascii="Arial" w:hAnsi="Arial" w:cs="Arial"/>
          <w:b/>
          <w:sz w:val="22"/>
          <w:szCs w:val="22"/>
        </w:rPr>
      </w:pPr>
      <w:r w:rsidRPr="004D786E">
        <w:rPr>
          <w:rFonts w:ascii="Arial Narrow" w:hAnsi="Arial Narrow" w:cs="Arial"/>
          <w:spacing w:val="-2"/>
          <w:sz w:val="22"/>
          <w:szCs w:val="22"/>
        </w:rPr>
        <w:t xml:space="preserve">Signature of </w:t>
      </w:r>
      <w:r w:rsidR="00783331" w:rsidRPr="004D786E">
        <w:rPr>
          <w:rFonts w:ascii="Arial Narrow" w:hAnsi="Arial Narrow" w:cs="Arial"/>
          <w:spacing w:val="-2"/>
          <w:sz w:val="22"/>
          <w:szCs w:val="22"/>
        </w:rPr>
        <w:t>non-moving party</w:t>
      </w:r>
      <w:r w:rsidRPr="004D786E">
        <w:rPr>
          <w:rFonts w:ascii="Arial Narrow" w:hAnsi="Arial Narrow" w:cs="Arial"/>
          <w:spacing w:val="-2"/>
          <w:sz w:val="22"/>
          <w:szCs w:val="22"/>
        </w:rPr>
        <w:t>/Lawyer</w:t>
      </w:r>
      <w:r w:rsidR="007D78CD">
        <w:rPr>
          <w:rFonts w:ascii="Arial Narrow" w:hAnsi="Arial Narrow" w:cs="Arial"/>
          <w:spacing w:val="-2"/>
          <w:sz w:val="22"/>
          <w:szCs w:val="22"/>
        </w:rPr>
        <w:tab/>
      </w:r>
      <w:r w:rsidRPr="004D786E">
        <w:rPr>
          <w:rFonts w:ascii="Arial Narrow" w:hAnsi="Arial Narrow" w:cs="Arial"/>
          <w:spacing w:val="-2"/>
          <w:sz w:val="22"/>
          <w:szCs w:val="22"/>
        </w:rPr>
        <w:t>WSBA No.</w:t>
      </w:r>
      <w:r w:rsidRPr="004D786E">
        <w:rPr>
          <w:rFonts w:ascii="Arial" w:hAnsi="Arial" w:cs="Arial"/>
          <w:spacing w:val="-2"/>
          <w:sz w:val="22"/>
          <w:szCs w:val="22"/>
        </w:rPr>
        <w:tab/>
        <w:t>Print Name</w:t>
      </w:r>
      <w:r w:rsidRPr="004D786E">
        <w:rPr>
          <w:rFonts w:ascii="Arial" w:hAnsi="Arial" w:cs="Arial"/>
          <w:spacing w:val="-2"/>
          <w:sz w:val="22"/>
          <w:szCs w:val="22"/>
        </w:rPr>
        <w:tab/>
        <w:t>Date</w:t>
      </w:r>
      <w:bookmarkEnd w:id="3"/>
    </w:p>
    <w:sectPr w:rsidR="001641C6" w:rsidRPr="004D786E" w:rsidSect="00A03D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E5F18" w14:textId="77777777" w:rsidR="006C0E8F" w:rsidRDefault="006C0E8F">
      <w:pPr>
        <w:spacing w:after="0"/>
      </w:pPr>
      <w:r>
        <w:separator/>
      </w:r>
    </w:p>
  </w:endnote>
  <w:endnote w:type="continuationSeparator" w:id="0">
    <w:p w14:paraId="3DAA6505" w14:textId="77777777" w:rsidR="006C0E8F" w:rsidRDefault="006C0E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763E2" w14:textId="77777777" w:rsidR="00C0092D" w:rsidRDefault="00C009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3"/>
      <w:gridCol w:w="3139"/>
      <w:gridCol w:w="3098"/>
    </w:tblGrid>
    <w:tr w:rsidR="00A15348" w:rsidRPr="0070046D" w14:paraId="41E97725" w14:textId="77777777" w:rsidTr="002E1C7B">
      <w:tc>
        <w:tcPr>
          <w:tcW w:w="3192" w:type="dxa"/>
          <w:shd w:val="clear" w:color="auto" w:fill="auto"/>
        </w:tcPr>
        <w:p w14:paraId="0A2C332A" w14:textId="2D64D01F" w:rsidR="00A15348" w:rsidRDefault="0008420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iCs/>
              <w:sz w:val="18"/>
              <w:szCs w:val="18"/>
              <w:lang w:val="en-US"/>
            </w:rPr>
          </w:pPr>
          <w:r w:rsidRPr="0070046D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CR 59</w:t>
          </w:r>
          <w:r w:rsidRPr="0070046D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br/>
          </w:r>
          <w:r w:rsidR="00DE7BDB">
            <w:rPr>
              <w:rStyle w:val="PageNumber"/>
              <w:rFonts w:ascii="Arial" w:hAnsi="Arial" w:cs="Arial"/>
              <w:iCs/>
              <w:sz w:val="18"/>
              <w:szCs w:val="18"/>
              <w:lang w:val="en-US"/>
            </w:rPr>
            <w:t>(</w:t>
          </w:r>
          <w:r w:rsidR="00DE7BDB" w:rsidRPr="00DE7BDB">
            <w:rPr>
              <w:rStyle w:val="PageNumber"/>
              <w:rFonts w:ascii="Arial" w:hAnsi="Arial" w:cs="Arial"/>
              <w:i/>
              <w:sz w:val="18"/>
              <w:szCs w:val="18"/>
            </w:rPr>
            <w:t>0</w:t>
          </w:r>
          <w:r w:rsidR="00DE7BDB" w:rsidRPr="00DE7BDB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1</w:t>
          </w:r>
          <w:r w:rsidR="00DE7BDB" w:rsidRPr="00DE7BDB">
            <w:rPr>
              <w:rStyle w:val="PageNumber"/>
              <w:rFonts w:ascii="Arial" w:hAnsi="Arial" w:cs="Arial"/>
              <w:i/>
              <w:sz w:val="18"/>
              <w:szCs w:val="18"/>
            </w:rPr>
            <w:t>/</w:t>
          </w:r>
          <w:r w:rsidR="00DE7BDB" w:rsidRPr="00DE7BDB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2</w:t>
          </w:r>
          <w:r w:rsidR="00DE7BDB" w:rsidRPr="00DE7BDB">
            <w:rPr>
              <w:rStyle w:val="PageNumber"/>
              <w:rFonts w:ascii="Arial" w:hAnsi="Arial" w:cs="Arial"/>
              <w:i/>
              <w:sz w:val="18"/>
              <w:szCs w:val="18"/>
            </w:rPr>
            <w:t>0</w:t>
          </w:r>
          <w:r w:rsidR="00DE7BDB" w:rsidRPr="00DE7BDB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2</w:t>
          </w:r>
          <w:r w:rsidR="00DE7BDB">
            <w:rPr>
              <w:rStyle w:val="PageNumber"/>
              <w:rFonts w:ascii="Arial" w:hAnsi="Arial" w:cs="Arial"/>
              <w:i/>
              <w:sz w:val="18"/>
              <w:szCs w:val="18"/>
            </w:rPr>
            <w:t>4</w:t>
          </w:r>
          <w:r w:rsidR="00DE7BDB">
            <w:rPr>
              <w:rStyle w:val="PageNumber"/>
              <w:rFonts w:ascii="Arial" w:hAnsi="Arial" w:cs="Arial"/>
              <w:iCs/>
              <w:sz w:val="18"/>
              <w:szCs w:val="18"/>
              <w:lang w:val="en-US"/>
            </w:rPr>
            <w:t>)</w:t>
          </w:r>
        </w:p>
        <w:p w14:paraId="5CB392D9" w14:textId="5C6337FF" w:rsidR="00A15348" w:rsidRPr="00DE7BDB" w:rsidRDefault="00DE7BDB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b/>
              <w:bCs/>
              <w:sz w:val="18"/>
              <w:szCs w:val="18"/>
              <w:lang w:val="en-US"/>
            </w:rPr>
          </w:pPr>
          <w:r w:rsidRPr="00DE7BDB">
            <w:rPr>
              <w:rStyle w:val="PageNumber"/>
              <w:rFonts w:ascii="Arial" w:hAnsi="Arial" w:cs="Arial"/>
              <w:b/>
              <w:bCs/>
              <w:sz w:val="18"/>
              <w:szCs w:val="18"/>
              <w:lang w:val="en-US"/>
            </w:rPr>
            <w:t>PO 101</w:t>
          </w:r>
        </w:p>
      </w:tc>
      <w:tc>
        <w:tcPr>
          <w:tcW w:w="3192" w:type="dxa"/>
          <w:shd w:val="clear" w:color="auto" w:fill="auto"/>
        </w:tcPr>
        <w:p w14:paraId="70156F54" w14:textId="36BDEC09" w:rsidR="00A15348" w:rsidRPr="0070046D" w:rsidRDefault="001641C6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 w:rsidRPr="0070046D">
            <w:rPr>
              <w:rFonts w:ascii="Arial" w:hAnsi="Arial" w:cs="Arial"/>
              <w:sz w:val="18"/>
              <w:szCs w:val="18"/>
              <w:lang w:val="en-US"/>
            </w:rPr>
            <w:t xml:space="preserve">Order on </w:t>
          </w:r>
          <w:r w:rsidR="00BC2C55" w:rsidRPr="0070046D">
            <w:rPr>
              <w:rFonts w:ascii="Arial" w:hAnsi="Arial" w:cs="Arial"/>
              <w:sz w:val="18"/>
              <w:szCs w:val="18"/>
            </w:rPr>
            <w:t>Motion</w:t>
          </w:r>
          <w:r w:rsidR="00A15348" w:rsidRPr="0070046D">
            <w:rPr>
              <w:rFonts w:ascii="Arial" w:hAnsi="Arial" w:cs="Arial"/>
              <w:sz w:val="18"/>
              <w:szCs w:val="18"/>
            </w:rPr>
            <w:t xml:space="preserve"> </w:t>
          </w:r>
          <w:r w:rsidR="00565AC8" w:rsidRPr="0070046D">
            <w:rPr>
              <w:rFonts w:ascii="Arial" w:hAnsi="Arial" w:cs="Arial"/>
              <w:sz w:val="18"/>
              <w:szCs w:val="18"/>
              <w:lang w:val="en-US"/>
            </w:rPr>
            <w:t xml:space="preserve">for </w:t>
          </w:r>
          <w:r w:rsidR="00E56520" w:rsidRPr="0070046D">
            <w:rPr>
              <w:rFonts w:ascii="Arial" w:hAnsi="Arial" w:cs="Arial"/>
              <w:sz w:val="18"/>
              <w:szCs w:val="18"/>
              <w:lang w:val="en-US"/>
            </w:rPr>
            <w:t>Reconside</w:t>
          </w:r>
          <w:r w:rsidR="00382E73" w:rsidRPr="0070046D">
            <w:rPr>
              <w:rFonts w:ascii="Arial" w:hAnsi="Arial" w:cs="Arial"/>
              <w:sz w:val="18"/>
              <w:szCs w:val="18"/>
              <w:lang w:val="en-US"/>
            </w:rPr>
            <w:t>r</w:t>
          </w:r>
          <w:r w:rsidR="00565AC8" w:rsidRPr="0070046D">
            <w:rPr>
              <w:rFonts w:ascii="Arial" w:hAnsi="Arial" w:cs="Arial"/>
              <w:sz w:val="18"/>
              <w:szCs w:val="18"/>
              <w:lang w:val="en-US"/>
            </w:rPr>
            <w:t>ation</w:t>
          </w:r>
        </w:p>
        <w:p w14:paraId="015CD8A3" w14:textId="77777777" w:rsidR="00A15348" w:rsidRPr="0070046D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b/>
              <w:sz w:val="18"/>
              <w:szCs w:val="18"/>
            </w:rPr>
          </w:pPr>
          <w:r w:rsidRPr="0070046D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="00963C2A" w:rsidRPr="0070046D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70046D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963C2A" w:rsidRPr="0070046D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A068C9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963C2A" w:rsidRPr="0070046D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70046D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="00963C2A" w:rsidRPr="0070046D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70046D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="00963C2A" w:rsidRPr="0070046D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A068C9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="00963C2A" w:rsidRPr="0070046D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61EFA713" w14:textId="77777777" w:rsidR="00A15348" w:rsidRPr="0070046D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</w:tbl>
  <w:p w14:paraId="348C9352" w14:textId="77777777" w:rsidR="00CE1033" w:rsidRPr="00A15348" w:rsidRDefault="00CE1033" w:rsidP="00A1534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"/>
        <w:szCs w:val="2"/>
      </w:rPr>
    </w:pPr>
    <w:r w:rsidRPr="00F70333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C6418" w14:textId="77777777" w:rsidR="00C0092D" w:rsidRDefault="00C009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62E1B" w14:textId="77777777" w:rsidR="006C0E8F" w:rsidRDefault="006C0E8F">
      <w:pPr>
        <w:spacing w:after="0"/>
      </w:pPr>
      <w:r>
        <w:separator/>
      </w:r>
    </w:p>
  </w:footnote>
  <w:footnote w:type="continuationSeparator" w:id="0">
    <w:p w14:paraId="451EE3E5" w14:textId="77777777" w:rsidR="006C0E8F" w:rsidRDefault="006C0E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455FD" w14:textId="77777777" w:rsidR="00C0092D" w:rsidRDefault="00C009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073E7" w14:textId="77777777" w:rsidR="00C0092D" w:rsidRDefault="00C009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0AD0A" w14:textId="77777777" w:rsidR="00C0092D" w:rsidRDefault="00C009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.3pt;height:18.3pt;visibility:visible" o:bullet="t">
        <v:imagedata r:id="rId1" o:title=""/>
      </v:shape>
    </w:pict>
  </w:numPicBullet>
  <w:numPicBullet w:numPicBulletId="1">
    <w:pict>
      <v:shape id="_x0000_i1033" type="#_x0000_t75" alt="11_BIG" style="width:14.95pt;height:14.95pt;visibility:visible" o:bullet="t">
        <v:imagedata r:id="rId2" o:title=""/>
      </v:shape>
    </w:pict>
  </w:numPicBullet>
  <w:numPicBullet w:numPicBulletId="2">
    <w:pict>
      <v:shape id="_x0000_i1034" type="#_x0000_t75" style="width:14.4pt;height:14.4pt;visibility:visible" o:bullet="t">
        <v:imagedata r:id="rId3" o:title=""/>
      </v:shape>
    </w:pict>
  </w:numPicBullet>
  <w:numPicBullet w:numPicBulletId="3">
    <w:pict>
      <v:shape id="_x0000_i1035" type="#_x0000_t75" style="width:14.4pt;height:14.4pt;visibility:visible" o:bullet="t">
        <v:imagedata r:id="rId4" o:title=""/>
      </v:shape>
    </w:pict>
  </w:numPicBullet>
  <w:numPicBullet w:numPicBulletId="4">
    <w:pict>
      <v:shape id="_x0000_i1036" type="#_x0000_t75" style="width:18.3pt;height:18.3pt;visibility:visible" o:bullet="t">
        <v:imagedata r:id="rId5" o:title=""/>
      </v:shape>
    </w:pict>
  </w:numPicBullet>
  <w:numPicBullet w:numPicBulletId="5">
    <w:pict>
      <v:shape id="_x0000_i1037" type="#_x0000_t75" style="width:18.3pt;height:18.3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44A34"/>
    <w:multiLevelType w:val="hybridMultilevel"/>
    <w:tmpl w:val="D99235CC"/>
    <w:lvl w:ilvl="0" w:tplc="60D2E186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43"/>
    <w:rsid w:val="0000663B"/>
    <w:rsid w:val="00020530"/>
    <w:rsid w:val="000207D0"/>
    <w:rsid w:val="0003415E"/>
    <w:rsid w:val="00067184"/>
    <w:rsid w:val="00076C57"/>
    <w:rsid w:val="000775AE"/>
    <w:rsid w:val="00083B1A"/>
    <w:rsid w:val="00084208"/>
    <w:rsid w:val="000927D4"/>
    <w:rsid w:val="000A0972"/>
    <w:rsid w:val="000A3A96"/>
    <w:rsid w:val="000A4F62"/>
    <w:rsid w:val="000A7D30"/>
    <w:rsid w:val="000B77E5"/>
    <w:rsid w:val="000B7F0B"/>
    <w:rsid w:val="000C2EE7"/>
    <w:rsid w:val="000C6693"/>
    <w:rsid w:val="000D6491"/>
    <w:rsid w:val="000E0864"/>
    <w:rsid w:val="000F01AD"/>
    <w:rsid w:val="000F414B"/>
    <w:rsid w:val="00102AEB"/>
    <w:rsid w:val="00104312"/>
    <w:rsid w:val="001147C4"/>
    <w:rsid w:val="00146412"/>
    <w:rsid w:val="0015197F"/>
    <w:rsid w:val="001610B5"/>
    <w:rsid w:val="001641C6"/>
    <w:rsid w:val="00171226"/>
    <w:rsid w:val="00174132"/>
    <w:rsid w:val="00174FEE"/>
    <w:rsid w:val="0017549D"/>
    <w:rsid w:val="001809A7"/>
    <w:rsid w:val="0019251A"/>
    <w:rsid w:val="001A45CE"/>
    <w:rsid w:val="001B0CDD"/>
    <w:rsid w:val="001B2C3B"/>
    <w:rsid w:val="001B4083"/>
    <w:rsid w:val="001D68E5"/>
    <w:rsid w:val="001E0193"/>
    <w:rsid w:val="001E661C"/>
    <w:rsid w:val="001F01B9"/>
    <w:rsid w:val="00200380"/>
    <w:rsid w:val="00214C70"/>
    <w:rsid w:val="002163F0"/>
    <w:rsid w:val="002179FF"/>
    <w:rsid w:val="00222679"/>
    <w:rsid w:val="002406A4"/>
    <w:rsid w:val="00251853"/>
    <w:rsid w:val="002629C8"/>
    <w:rsid w:val="0026368A"/>
    <w:rsid w:val="00274C90"/>
    <w:rsid w:val="00275F74"/>
    <w:rsid w:val="002862C4"/>
    <w:rsid w:val="002A1E08"/>
    <w:rsid w:val="002C1BCD"/>
    <w:rsid w:val="002C3D43"/>
    <w:rsid w:val="002C5433"/>
    <w:rsid w:val="002E1C7B"/>
    <w:rsid w:val="002E6F62"/>
    <w:rsid w:val="00300E97"/>
    <w:rsid w:val="00311CEE"/>
    <w:rsid w:val="0032112E"/>
    <w:rsid w:val="003343A0"/>
    <w:rsid w:val="00342228"/>
    <w:rsid w:val="00365A80"/>
    <w:rsid w:val="0037156D"/>
    <w:rsid w:val="003716D3"/>
    <w:rsid w:val="00376A5F"/>
    <w:rsid w:val="00382E73"/>
    <w:rsid w:val="003910A7"/>
    <w:rsid w:val="003910BF"/>
    <w:rsid w:val="003B2168"/>
    <w:rsid w:val="003B224C"/>
    <w:rsid w:val="003B557F"/>
    <w:rsid w:val="003B5BD7"/>
    <w:rsid w:val="003F3AFB"/>
    <w:rsid w:val="00407017"/>
    <w:rsid w:val="004102EE"/>
    <w:rsid w:val="00411B85"/>
    <w:rsid w:val="004133C2"/>
    <w:rsid w:val="004144D8"/>
    <w:rsid w:val="00430C0C"/>
    <w:rsid w:val="00432402"/>
    <w:rsid w:val="00441E9C"/>
    <w:rsid w:val="00445AD3"/>
    <w:rsid w:val="00467912"/>
    <w:rsid w:val="0048199C"/>
    <w:rsid w:val="00485847"/>
    <w:rsid w:val="00494083"/>
    <w:rsid w:val="0049474D"/>
    <w:rsid w:val="004B4401"/>
    <w:rsid w:val="004B5C3A"/>
    <w:rsid w:val="004C25F6"/>
    <w:rsid w:val="004C3FF5"/>
    <w:rsid w:val="004D0D7D"/>
    <w:rsid w:val="004D1FA4"/>
    <w:rsid w:val="004D414F"/>
    <w:rsid w:val="004D786E"/>
    <w:rsid w:val="004F095F"/>
    <w:rsid w:val="004F54BB"/>
    <w:rsid w:val="00506572"/>
    <w:rsid w:val="00507173"/>
    <w:rsid w:val="005154AF"/>
    <w:rsid w:val="005173E3"/>
    <w:rsid w:val="00524E2B"/>
    <w:rsid w:val="005276A1"/>
    <w:rsid w:val="0053405E"/>
    <w:rsid w:val="00545EC4"/>
    <w:rsid w:val="00556721"/>
    <w:rsid w:val="0055781B"/>
    <w:rsid w:val="0056011B"/>
    <w:rsid w:val="00565AC8"/>
    <w:rsid w:val="0058571F"/>
    <w:rsid w:val="005909A4"/>
    <w:rsid w:val="005955FA"/>
    <w:rsid w:val="00595F7F"/>
    <w:rsid w:val="005968A5"/>
    <w:rsid w:val="005B0BDB"/>
    <w:rsid w:val="005C336C"/>
    <w:rsid w:val="005C7715"/>
    <w:rsid w:val="005C7EA2"/>
    <w:rsid w:val="005D0894"/>
    <w:rsid w:val="005D11F8"/>
    <w:rsid w:val="005E3631"/>
    <w:rsid w:val="005F381F"/>
    <w:rsid w:val="00605AD1"/>
    <w:rsid w:val="00607D51"/>
    <w:rsid w:val="006125EE"/>
    <w:rsid w:val="00620067"/>
    <w:rsid w:val="00623867"/>
    <w:rsid w:val="00632C14"/>
    <w:rsid w:val="00632D53"/>
    <w:rsid w:val="00637A6B"/>
    <w:rsid w:val="006411A1"/>
    <w:rsid w:val="006448F6"/>
    <w:rsid w:val="006517D1"/>
    <w:rsid w:val="00666968"/>
    <w:rsid w:val="00676526"/>
    <w:rsid w:val="006A1A73"/>
    <w:rsid w:val="006B77C7"/>
    <w:rsid w:val="006C0E8F"/>
    <w:rsid w:val="006D4C42"/>
    <w:rsid w:val="0070046D"/>
    <w:rsid w:val="00714704"/>
    <w:rsid w:val="007238CB"/>
    <w:rsid w:val="00731EFD"/>
    <w:rsid w:val="007669E3"/>
    <w:rsid w:val="00775ACF"/>
    <w:rsid w:val="00783331"/>
    <w:rsid w:val="00786F3B"/>
    <w:rsid w:val="007949FE"/>
    <w:rsid w:val="007A6903"/>
    <w:rsid w:val="007A7CEA"/>
    <w:rsid w:val="007A7EA7"/>
    <w:rsid w:val="007B16A6"/>
    <w:rsid w:val="007D78CD"/>
    <w:rsid w:val="007E45D0"/>
    <w:rsid w:val="007F1894"/>
    <w:rsid w:val="00810231"/>
    <w:rsid w:val="00830A24"/>
    <w:rsid w:val="0083307A"/>
    <w:rsid w:val="00864C5D"/>
    <w:rsid w:val="00865E98"/>
    <w:rsid w:val="0086671D"/>
    <w:rsid w:val="0087238B"/>
    <w:rsid w:val="00875A4D"/>
    <w:rsid w:val="00882C4E"/>
    <w:rsid w:val="008835C1"/>
    <w:rsid w:val="00897787"/>
    <w:rsid w:val="008B164B"/>
    <w:rsid w:val="008C1787"/>
    <w:rsid w:val="008C229B"/>
    <w:rsid w:val="008C7103"/>
    <w:rsid w:val="008D23A7"/>
    <w:rsid w:val="008D5F10"/>
    <w:rsid w:val="008E24E2"/>
    <w:rsid w:val="008F2800"/>
    <w:rsid w:val="00907A2F"/>
    <w:rsid w:val="00924C5F"/>
    <w:rsid w:val="00933197"/>
    <w:rsid w:val="00946CD2"/>
    <w:rsid w:val="00947F8D"/>
    <w:rsid w:val="00950447"/>
    <w:rsid w:val="00953A01"/>
    <w:rsid w:val="00963C2A"/>
    <w:rsid w:val="00974EF9"/>
    <w:rsid w:val="00992A13"/>
    <w:rsid w:val="009A2104"/>
    <w:rsid w:val="009A6460"/>
    <w:rsid w:val="009B1685"/>
    <w:rsid w:val="009C6DB2"/>
    <w:rsid w:val="009D0E0C"/>
    <w:rsid w:val="009E0DCB"/>
    <w:rsid w:val="009E50C7"/>
    <w:rsid w:val="00A03D51"/>
    <w:rsid w:val="00A053AB"/>
    <w:rsid w:val="00A068C9"/>
    <w:rsid w:val="00A15348"/>
    <w:rsid w:val="00A24261"/>
    <w:rsid w:val="00A34F35"/>
    <w:rsid w:val="00A559A1"/>
    <w:rsid w:val="00A60D93"/>
    <w:rsid w:val="00A65809"/>
    <w:rsid w:val="00A67688"/>
    <w:rsid w:val="00A70129"/>
    <w:rsid w:val="00A85715"/>
    <w:rsid w:val="00A94C8D"/>
    <w:rsid w:val="00AA5BBB"/>
    <w:rsid w:val="00AB6330"/>
    <w:rsid w:val="00AB648F"/>
    <w:rsid w:val="00AC1FB6"/>
    <w:rsid w:val="00AC2F99"/>
    <w:rsid w:val="00AC45EC"/>
    <w:rsid w:val="00AC6825"/>
    <w:rsid w:val="00AD1651"/>
    <w:rsid w:val="00AE0E14"/>
    <w:rsid w:val="00AE3089"/>
    <w:rsid w:val="00AE50BB"/>
    <w:rsid w:val="00AE721C"/>
    <w:rsid w:val="00AF6B98"/>
    <w:rsid w:val="00B1049D"/>
    <w:rsid w:val="00B23EF3"/>
    <w:rsid w:val="00B36E53"/>
    <w:rsid w:val="00B64202"/>
    <w:rsid w:val="00B64925"/>
    <w:rsid w:val="00B7773C"/>
    <w:rsid w:val="00B80038"/>
    <w:rsid w:val="00B8533C"/>
    <w:rsid w:val="00B86EE5"/>
    <w:rsid w:val="00B92E25"/>
    <w:rsid w:val="00B9560A"/>
    <w:rsid w:val="00BA2BB9"/>
    <w:rsid w:val="00BB1FF7"/>
    <w:rsid w:val="00BB36D0"/>
    <w:rsid w:val="00BB7418"/>
    <w:rsid w:val="00BC2C55"/>
    <w:rsid w:val="00BC2EB1"/>
    <w:rsid w:val="00BD3E5F"/>
    <w:rsid w:val="00BF174A"/>
    <w:rsid w:val="00C0092D"/>
    <w:rsid w:val="00C03DF6"/>
    <w:rsid w:val="00C23C46"/>
    <w:rsid w:val="00C4512E"/>
    <w:rsid w:val="00C5189A"/>
    <w:rsid w:val="00C60943"/>
    <w:rsid w:val="00C66F24"/>
    <w:rsid w:val="00C75104"/>
    <w:rsid w:val="00C92604"/>
    <w:rsid w:val="00C94165"/>
    <w:rsid w:val="00CA084D"/>
    <w:rsid w:val="00CB2EC4"/>
    <w:rsid w:val="00CE1033"/>
    <w:rsid w:val="00CE7C8F"/>
    <w:rsid w:val="00CF301A"/>
    <w:rsid w:val="00D10824"/>
    <w:rsid w:val="00D31145"/>
    <w:rsid w:val="00D42DE2"/>
    <w:rsid w:val="00D6079F"/>
    <w:rsid w:val="00D71961"/>
    <w:rsid w:val="00D91703"/>
    <w:rsid w:val="00D93B7D"/>
    <w:rsid w:val="00D95087"/>
    <w:rsid w:val="00DA48ED"/>
    <w:rsid w:val="00DA5A73"/>
    <w:rsid w:val="00DA5BBB"/>
    <w:rsid w:val="00DB63D9"/>
    <w:rsid w:val="00DC083F"/>
    <w:rsid w:val="00DC5074"/>
    <w:rsid w:val="00DD7FA0"/>
    <w:rsid w:val="00DE7BDB"/>
    <w:rsid w:val="00E03679"/>
    <w:rsid w:val="00E065CA"/>
    <w:rsid w:val="00E06BD6"/>
    <w:rsid w:val="00E12FB4"/>
    <w:rsid w:val="00E27630"/>
    <w:rsid w:val="00E27DE8"/>
    <w:rsid w:val="00E42B98"/>
    <w:rsid w:val="00E51624"/>
    <w:rsid w:val="00E538F9"/>
    <w:rsid w:val="00E56520"/>
    <w:rsid w:val="00E60F48"/>
    <w:rsid w:val="00E643A2"/>
    <w:rsid w:val="00E65986"/>
    <w:rsid w:val="00E71F01"/>
    <w:rsid w:val="00E81E97"/>
    <w:rsid w:val="00E90C84"/>
    <w:rsid w:val="00E95143"/>
    <w:rsid w:val="00EA0564"/>
    <w:rsid w:val="00EB0385"/>
    <w:rsid w:val="00EB10F3"/>
    <w:rsid w:val="00EB7A27"/>
    <w:rsid w:val="00EC0BD1"/>
    <w:rsid w:val="00EC1745"/>
    <w:rsid w:val="00ED4323"/>
    <w:rsid w:val="00EE2B29"/>
    <w:rsid w:val="00EE4DB5"/>
    <w:rsid w:val="00F0137E"/>
    <w:rsid w:val="00F23F2C"/>
    <w:rsid w:val="00F2721C"/>
    <w:rsid w:val="00F272AE"/>
    <w:rsid w:val="00F30552"/>
    <w:rsid w:val="00F338B1"/>
    <w:rsid w:val="00F40CC2"/>
    <w:rsid w:val="00F50AAA"/>
    <w:rsid w:val="00F53A96"/>
    <w:rsid w:val="00F67D67"/>
    <w:rsid w:val="00F72AB1"/>
    <w:rsid w:val="00F76EB4"/>
    <w:rsid w:val="00F80DC0"/>
    <w:rsid w:val="00F92766"/>
    <w:rsid w:val="00FA4A5E"/>
    <w:rsid w:val="00FB1532"/>
    <w:rsid w:val="00FB2C78"/>
    <w:rsid w:val="00FB5930"/>
    <w:rsid w:val="00FB7C76"/>
    <w:rsid w:val="00FC028E"/>
    <w:rsid w:val="00FC0CC9"/>
    <w:rsid w:val="00FC0F8B"/>
    <w:rsid w:val="00FC6E6B"/>
    <w:rsid w:val="00FD5377"/>
    <w:rsid w:val="0325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91A7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DF6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tabs>
        <w:tab w:val="clear" w:pos="2610"/>
        <w:tab w:val="num" w:pos="360"/>
      </w:tabs>
      <w:spacing w:after="0"/>
      <w:ind w:left="0" w:firstLine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note">
    <w:name w:val="WA note"/>
    <w:basedOn w:val="Normal"/>
    <w:uiPriority w:val="99"/>
    <w:qFormat/>
    <w:rsid w:val="00ED4323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rsid w:val="00ED4323"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ColorfulShading-Accent11">
    <w:name w:val="Colorful Shading - Accent 11"/>
    <w:hidden/>
    <w:rsid w:val="004C25F6"/>
    <w:rPr>
      <w:rFonts w:eastAsia="MS Mincho"/>
      <w:sz w:val="24"/>
      <w:szCs w:val="24"/>
      <w:lang w:eastAsia="ja-JP"/>
    </w:rPr>
  </w:style>
  <w:style w:type="paragraph" w:customStyle="1" w:styleId="WABigSubhead">
    <w:name w:val="WA Big Subhead"/>
    <w:next w:val="Normal"/>
    <w:qFormat/>
    <w:rsid w:val="00B64202"/>
    <w:pPr>
      <w:numPr>
        <w:numId w:val="2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uiPriority w:val="99"/>
    <w:qFormat/>
    <w:rsid w:val="00864C5D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B64202"/>
    <w:pPr>
      <w:tabs>
        <w:tab w:val="left" w:pos="9360"/>
      </w:tabs>
      <w:ind w:firstLine="0"/>
    </w:pPr>
    <w:rPr>
      <w:u w:val="single"/>
    </w:rPr>
  </w:style>
  <w:style w:type="paragraph" w:customStyle="1" w:styleId="WABody4AboveIndented">
    <w:name w:val="WA Body 4 Above Indented"/>
    <w:basedOn w:val="Normal"/>
    <w:qFormat/>
    <w:rsid w:val="00B64202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"/>
    <w:qFormat/>
    <w:rsid w:val="00B64202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B64202"/>
    <w:pPr>
      <w:numPr>
        <w:numId w:val="3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B64202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B64202"/>
    <w:rPr>
      <w:rFonts w:ascii="Arial" w:hAnsi="Arial"/>
      <w:i/>
      <w:sz w:val="20"/>
      <w:szCs w:val="20"/>
    </w:rPr>
  </w:style>
  <w:style w:type="paragraph" w:customStyle="1" w:styleId="WAItemTitle">
    <w:name w:val="WA Item Title"/>
    <w:qFormat/>
    <w:rsid w:val="00E065CA"/>
    <w:pPr>
      <w:keepNext/>
      <w:spacing w:before="200"/>
      <w:ind w:left="720" w:hanging="720"/>
      <w:outlineLvl w:val="1"/>
    </w:pPr>
    <w:rPr>
      <w:rFonts w:ascii="Arial" w:eastAsia="MS Mincho" w:hAnsi="Arial"/>
      <w:b/>
      <w:sz w:val="24"/>
      <w:szCs w:val="24"/>
      <w:lang w:eastAsia="ja-JP"/>
    </w:rPr>
  </w:style>
  <w:style w:type="paragraph" w:customStyle="1" w:styleId="WAPage1header">
    <w:name w:val="WA Page 1 header"/>
    <w:basedOn w:val="Normal"/>
    <w:qFormat/>
    <w:rsid w:val="00B64202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B64202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B64202"/>
    <w:pPr>
      <w:numPr>
        <w:numId w:val="4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B64202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B64202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6AboveHang">
    <w:name w:val="WA Body 6 Above Hang"/>
    <w:basedOn w:val="Normal"/>
    <w:qFormat/>
    <w:rsid w:val="00E065CA"/>
    <w:pPr>
      <w:spacing w:before="120" w:after="0"/>
      <w:ind w:left="108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B64202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CaptionPartyNameSpace">
    <w:name w:val="WA Caption Party Name Space"/>
    <w:basedOn w:val="Normal"/>
    <w:qFormat/>
    <w:rsid w:val="00EC0BD1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C0BD1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InstructionalParenthetical">
    <w:name w:val="WA Instructional Parenthetical"/>
    <w:basedOn w:val="Normal"/>
    <w:qFormat/>
    <w:rsid w:val="007A6903"/>
    <w:pPr>
      <w:spacing w:before="120" w:after="0"/>
    </w:pPr>
    <w:rPr>
      <w:rFonts w:ascii="Arial Narrow" w:eastAsia="Calibri" w:hAnsi="Arial Narrow"/>
      <w:i/>
      <w:sz w:val="22"/>
      <w:szCs w:val="22"/>
      <w:lang w:eastAsia="en-US"/>
    </w:rPr>
  </w:style>
  <w:style w:type="paragraph" w:customStyle="1" w:styleId="WAItem">
    <w:name w:val="WA Item #"/>
    <w:basedOn w:val="Normal"/>
    <w:uiPriority w:val="99"/>
    <w:qFormat/>
    <w:rsid w:val="00DA48ED"/>
    <w:pPr>
      <w:keepNext/>
      <w:numPr>
        <w:numId w:val="5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Body38flush">
    <w:name w:val="WA Body .38&quot; flush"/>
    <w:basedOn w:val="WABody6AboveHang"/>
    <w:qFormat/>
    <w:rsid w:val="00DA48ED"/>
    <w:pPr>
      <w:tabs>
        <w:tab w:val="right" w:pos="9360"/>
      </w:tabs>
      <w:ind w:left="547" w:firstLine="0"/>
    </w:pPr>
  </w:style>
  <w:style w:type="paragraph" w:styleId="BodyTextIndent">
    <w:name w:val="Body Text Indent"/>
    <w:basedOn w:val="Normal"/>
    <w:link w:val="BodyTextIndentChar"/>
    <w:unhideWhenUsed/>
    <w:rsid w:val="009A6460"/>
    <w:pPr>
      <w:tabs>
        <w:tab w:val="right" w:pos="9360"/>
      </w:tabs>
      <w:spacing w:before="120" w:after="0"/>
      <w:ind w:left="547"/>
    </w:pPr>
    <w:rPr>
      <w:u w:val="single"/>
    </w:rPr>
  </w:style>
  <w:style w:type="character" w:customStyle="1" w:styleId="BodyTextIndentChar">
    <w:name w:val="Body Text Indent Char"/>
    <w:link w:val="BodyTextIndent"/>
    <w:rsid w:val="009A6460"/>
    <w:rPr>
      <w:rFonts w:eastAsia="MS Mincho"/>
      <w:sz w:val="24"/>
      <w:szCs w:val="24"/>
      <w:u w:val="single"/>
      <w:lang w:eastAsia="ja-JP"/>
    </w:rPr>
  </w:style>
  <w:style w:type="paragraph" w:styleId="Revision">
    <w:name w:val="Revision"/>
    <w:hidden/>
    <w:semiHidden/>
    <w:rsid w:val="00E81E97"/>
    <w:rPr>
      <w:rFonts w:eastAsia="MS Mincho"/>
      <w:sz w:val="24"/>
      <w:szCs w:val="24"/>
      <w:lang w:eastAsia="ja-JP"/>
    </w:rPr>
  </w:style>
  <w:style w:type="paragraph" w:customStyle="1" w:styleId="WABody5flush">
    <w:name w:val="WA Body .5 flush"/>
    <w:basedOn w:val="WABody6AboveHang"/>
    <w:qFormat/>
    <w:rsid w:val="00E065CA"/>
    <w:pPr>
      <w:ind w:left="720" w:firstLine="0"/>
    </w:pPr>
  </w:style>
  <w:style w:type="paragraph" w:customStyle="1" w:styleId="WABlankLine5">
    <w:name w:val="WA Blank Line .5&quot;"/>
    <w:basedOn w:val="WABody5flush"/>
    <w:qFormat/>
    <w:rsid w:val="00E065CA"/>
    <w:pPr>
      <w:tabs>
        <w:tab w:val="left" w:pos="9270"/>
      </w:tabs>
    </w:pPr>
    <w:rPr>
      <w:u w:val="single"/>
    </w:rPr>
  </w:style>
  <w:style w:type="paragraph" w:customStyle="1" w:styleId="WABody5hanging">
    <w:name w:val="WA Body .5 hanging"/>
    <w:qFormat/>
    <w:rsid w:val="001147C4"/>
    <w:pPr>
      <w:spacing w:before="120"/>
      <w:ind w:left="1080" w:hanging="360"/>
    </w:pPr>
    <w:rPr>
      <w:rFonts w:ascii="Arial" w:eastAsia="MS Mincho" w:hAnsi="Arial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EA5A4-E442-4DDC-8122-473E78B4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2023-11-22T19:28:00Z</dcterms:created>
  <dcterms:modified xsi:type="dcterms:W3CDTF">2023-12-26T22:21:00Z</dcterms:modified>
</cp:coreProperties>
</file>